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D8" w:rsidRDefault="00435FD8" w:rsidP="0043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PETRA KREŠIMIRA IV.</w:t>
      </w:r>
    </w:p>
    <w:p w:rsidR="00435FD8" w:rsidRDefault="00435FD8" w:rsidP="0043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ŠIBENIK</w:t>
      </w:r>
    </w:p>
    <w:p w:rsidR="00435FD8" w:rsidRDefault="00435FD8" w:rsidP="0043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7D"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EE78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E7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AD4B7D">
        <w:rPr>
          <w:rFonts w:ascii="Times New Roman" w:hAnsi="Times New Roman" w:cs="Times New Roman"/>
          <w:sz w:val="24"/>
          <w:szCs w:val="24"/>
        </w:rPr>
        <w:t>0</w:t>
      </w:r>
      <w:r w:rsidR="00EE78A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435FD8" w:rsidRDefault="00435FD8" w:rsidP="0043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2182-43-01-2</w:t>
      </w:r>
      <w:r w:rsidR="00EE7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435FD8" w:rsidRDefault="00435FD8" w:rsidP="0043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Šibeniku, </w:t>
      </w:r>
      <w:r w:rsidR="00EE78A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78A1">
        <w:rPr>
          <w:rFonts w:ascii="Times New Roman" w:hAnsi="Times New Roman" w:cs="Times New Roman"/>
          <w:sz w:val="24"/>
          <w:szCs w:val="24"/>
        </w:rPr>
        <w:t>studenog</w:t>
      </w:r>
      <w:r w:rsidR="00AD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E7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FD8" w:rsidRDefault="00435FD8" w:rsidP="00435FD8">
      <w:pPr>
        <w:rPr>
          <w:rFonts w:ascii="Times New Roman" w:hAnsi="Times New Roman" w:cs="Times New Roman"/>
          <w:sz w:val="24"/>
          <w:szCs w:val="24"/>
        </w:rPr>
      </w:pPr>
    </w:p>
    <w:p w:rsidR="00435FD8" w:rsidRDefault="00435FD8" w:rsidP="00435FD8">
      <w:pPr>
        <w:rPr>
          <w:rFonts w:ascii="Times New Roman" w:hAnsi="Times New Roman" w:cs="Times New Roman"/>
          <w:sz w:val="24"/>
          <w:szCs w:val="24"/>
        </w:rPr>
      </w:pPr>
    </w:p>
    <w:p w:rsidR="004B52FF" w:rsidRDefault="00435FD8" w:rsidP="007F6B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34. Zakona o fiskalnoj odgovornosti (Narodne novine broj 111/18.) članka 7. Uredbe o sastavljanju i predaji Izjave o fiskalnoj odgovornosti ( Narodne novine broj 95/19.)</w:t>
      </w:r>
      <w:r w:rsidR="003A33FB">
        <w:rPr>
          <w:rFonts w:ascii="Times New Roman" w:hAnsi="Times New Roman" w:cs="Times New Roman"/>
          <w:sz w:val="24"/>
          <w:szCs w:val="24"/>
        </w:rPr>
        <w:t xml:space="preserve"> i članka 72. Statuta Osnovne škole Petra Krešimira IV. Šibenik, ravnateljica dana  </w:t>
      </w:r>
      <w:r w:rsidR="00EE78A1">
        <w:rPr>
          <w:rFonts w:ascii="Times New Roman" w:hAnsi="Times New Roman" w:cs="Times New Roman"/>
          <w:sz w:val="24"/>
          <w:szCs w:val="24"/>
        </w:rPr>
        <w:t>09</w:t>
      </w:r>
      <w:r w:rsidR="004B52FF">
        <w:rPr>
          <w:rFonts w:ascii="Times New Roman" w:hAnsi="Times New Roman" w:cs="Times New Roman"/>
          <w:sz w:val="24"/>
          <w:szCs w:val="24"/>
        </w:rPr>
        <w:t xml:space="preserve">. </w:t>
      </w:r>
      <w:r w:rsidR="00EE78A1">
        <w:rPr>
          <w:rFonts w:ascii="Times New Roman" w:hAnsi="Times New Roman" w:cs="Times New Roman"/>
          <w:sz w:val="24"/>
          <w:szCs w:val="24"/>
        </w:rPr>
        <w:t>studenog</w:t>
      </w:r>
      <w:r w:rsidR="004B52FF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4B52FF" w:rsidRDefault="004B52FF" w:rsidP="00435FD8">
      <w:pPr>
        <w:rPr>
          <w:rFonts w:ascii="Times New Roman" w:hAnsi="Times New Roman" w:cs="Times New Roman"/>
          <w:sz w:val="24"/>
          <w:szCs w:val="24"/>
        </w:rPr>
      </w:pPr>
    </w:p>
    <w:p w:rsidR="004B52FF" w:rsidRPr="00AD4B7D" w:rsidRDefault="004B52FF" w:rsidP="00AD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7D">
        <w:rPr>
          <w:rFonts w:ascii="Times New Roman" w:hAnsi="Times New Roman" w:cs="Times New Roman"/>
          <w:b/>
          <w:sz w:val="28"/>
          <w:szCs w:val="28"/>
        </w:rPr>
        <w:t>PROCEDURU ZAPRIMANJA I PROVJERE RAČUNA TE PLAĆANJA PO RAČUNIMA</w:t>
      </w:r>
    </w:p>
    <w:p w:rsidR="004B52FF" w:rsidRDefault="004B52FF" w:rsidP="00435FD8">
      <w:pPr>
        <w:rPr>
          <w:rFonts w:ascii="Times New Roman" w:hAnsi="Times New Roman" w:cs="Times New Roman"/>
          <w:sz w:val="24"/>
          <w:szCs w:val="24"/>
        </w:rPr>
      </w:pPr>
    </w:p>
    <w:p w:rsidR="004B52FF" w:rsidRDefault="004B52FF" w:rsidP="0024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zaprimanja i provjere računa, te plaćanja po računima u školi, provodi se po sljedećoj proceduri:  </w:t>
      </w:r>
    </w:p>
    <w:p w:rsidR="004B52FF" w:rsidRDefault="004B52FF" w:rsidP="00AD4B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81"/>
        <w:gridCol w:w="2826"/>
        <w:gridCol w:w="2332"/>
        <w:gridCol w:w="2332"/>
        <w:gridCol w:w="2333"/>
      </w:tblGrid>
      <w:tr w:rsidR="002162BF" w:rsidTr="00246114">
        <w:trPr>
          <w:trHeight w:val="579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62BF" w:rsidRPr="002162BF" w:rsidRDefault="002162BF" w:rsidP="0024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162BF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282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62BF" w:rsidRPr="00AD4B7D" w:rsidRDefault="002162BF" w:rsidP="002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BF" w:rsidRPr="002162BF" w:rsidRDefault="002162BF" w:rsidP="0024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162BF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62BF" w:rsidRPr="002162BF" w:rsidRDefault="002162BF" w:rsidP="0024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162BF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</w:tc>
        <w:tc>
          <w:tcPr>
            <w:tcW w:w="2333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62BF" w:rsidRPr="002162BF" w:rsidRDefault="002162BF" w:rsidP="00246114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2162BF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2162BF" w:rsidTr="00246114">
        <w:tc>
          <w:tcPr>
            <w:tcW w:w="1134" w:type="dxa"/>
            <w:vMerge/>
            <w:shd w:val="clear" w:color="auto" w:fill="A5A5A5" w:themeFill="accent3"/>
          </w:tcPr>
          <w:p w:rsidR="002162BF" w:rsidRPr="00AD4B7D" w:rsidRDefault="002162BF" w:rsidP="002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shd w:val="clear" w:color="auto" w:fill="A5A5A5" w:themeFill="accent3"/>
          </w:tcPr>
          <w:p w:rsidR="002162BF" w:rsidRPr="00AD4B7D" w:rsidRDefault="002162BF" w:rsidP="002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2162BF" w:rsidRPr="002162BF" w:rsidRDefault="002162BF" w:rsidP="0024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BF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2162BF" w:rsidRPr="002162BF" w:rsidRDefault="002162BF" w:rsidP="0024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BF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333" w:type="dxa"/>
            <w:vMerge/>
            <w:shd w:val="clear" w:color="auto" w:fill="auto"/>
          </w:tcPr>
          <w:p w:rsidR="002162BF" w:rsidRPr="00AD4B7D" w:rsidRDefault="002162BF" w:rsidP="002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54" w:rsidTr="00246114">
        <w:tc>
          <w:tcPr>
            <w:tcW w:w="1134" w:type="dxa"/>
          </w:tcPr>
          <w:p w:rsidR="00B12554" w:rsidRPr="00AD4B7D" w:rsidRDefault="00B1255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Zaprimanje računa u električnom obliku</w:t>
            </w:r>
          </w:p>
        </w:tc>
        <w:tc>
          <w:tcPr>
            <w:tcW w:w="2826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E-računi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Najviše dva radna dana</w:t>
            </w:r>
          </w:p>
        </w:tc>
        <w:tc>
          <w:tcPr>
            <w:tcW w:w="2333" w:type="dxa"/>
          </w:tcPr>
          <w:p w:rsidR="00B12554" w:rsidRPr="00AD4B7D" w:rsidRDefault="00B12554" w:rsidP="002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54" w:rsidTr="00246114">
        <w:tc>
          <w:tcPr>
            <w:tcW w:w="1134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Pretvaranje e-računa u papirnati oblik</w:t>
            </w:r>
          </w:p>
        </w:tc>
        <w:tc>
          <w:tcPr>
            <w:tcW w:w="2826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E-računi se printaju na papir u PDF- u formi, stavlja se prijamni štambilj, upisuje se datum zaprimanja i parafira tajnik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Istog dana kao zaprimanje računa</w:t>
            </w:r>
          </w:p>
        </w:tc>
        <w:tc>
          <w:tcPr>
            <w:tcW w:w="2333" w:type="dxa"/>
          </w:tcPr>
          <w:p w:rsidR="00B12554" w:rsidRPr="00AD4B7D" w:rsidRDefault="00B12554" w:rsidP="002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54" w:rsidTr="00246114">
        <w:tc>
          <w:tcPr>
            <w:tcW w:w="1134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Slanje računa računovodstvu zaprimljenih u papirnatom obliku</w:t>
            </w:r>
          </w:p>
        </w:tc>
        <w:tc>
          <w:tcPr>
            <w:tcW w:w="2826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Slanje ulaznih računa u računovodstvo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Istog dana,  najkasnije sljedećeg radnog dana od zaprimanja računa</w:t>
            </w:r>
          </w:p>
        </w:tc>
        <w:tc>
          <w:tcPr>
            <w:tcW w:w="2333" w:type="dxa"/>
          </w:tcPr>
          <w:p w:rsidR="00B12554" w:rsidRPr="00AD4B7D" w:rsidRDefault="00B12554" w:rsidP="0024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54" w:rsidTr="00246114">
        <w:tc>
          <w:tcPr>
            <w:tcW w:w="1134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lastRenderedPageBreak/>
              <w:t>Suštinska kontrola računa</w:t>
            </w:r>
          </w:p>
        </w:tc>
        <w:tc>
          <w:tcPr>
            <w:tcW w:w="2826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Suštinska kontrola računa obavlja se prilikom isporuke te se na otpremnici upisuje datum kontrole i paraf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Radnik koji preuzima naručenu robu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Odmah po preuzimanju</w:t>
            </w:r>
          </w:p>
        </w:tc>
        <w:tc>
          <w:tcPr>
            <w:tcW w:w="2333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Račun otpremnica</w:t>
            </w:r>
          </w:p>
        </w:tc>
      </w:tr>
      <w:tr w:rsidR="00B12554" w:rsidTr="00246114">
        <w:tc>
          <w:tcPr>
            <w:tcW w:w="1134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Računovodstvena kontrola</w:t>
            </w:r>
          </w:p>
        </w:tc>
        <w:tc>
          <w:tcPr>
            <w:tcW w:w="2826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Kao potvrda obavljene računovodstvene kontrole upisuje se na račun datum kontrole i paraf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1 dan po zaprimanju</w:t>
            </w:r>
          </w:p>
        </w:tc>
        <w:tc>
          <w:tcPr>
            <w:tcW w:w="2333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Račun</w:t>
            </w:r>
          </w:p>
        </w:tc>
      </w:tr>
      <w:tr w:rsidR="00B12554" w:rsidTr="00246114">
        <w:tc>
          <w:tcPr>
            <w:tcW w:w="1134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Odobrenje računa za plaćanje i evidentiranje</w:t>
            </w:r>
          </w:p>
        </w:tc>
        <w:tc>
          <w:tcPr>
            <w:tcW w:w="2826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Račun se odobrava i parafira</w:t>
            </w:r>
          </w:p>
        </w:tc>
        <w:tc>
          <w:tcPr>
            <w:tcW w:w="2332" w:type="dxa"/>
          </w:tcPr>
          <w:p w:rsidR="00B12554" w:rsidRPr="00AD4B7D" w:rsidRDefault="007F6B41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332" w:type="dxa"/>
          </w:tcPr>
          <w:p w:rsidR="00B1255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Najviše dva radna dana nakon provedene računovodstvene kontrole</w:t>
            </w:r>
          </w:p>
        </w:tc>
        <w:tc>
          <w:tcPr>
            <w:tcW w:w="2333" w:type="dxa"/>
          </w:tcPr>
          <w:p w:rsidR="00B1255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Račun</w:t>
            </w:r>
          </w:p>
        </w:tc>
      </w:tr>
      <w:tr w:rsidR="00095094" w:rsidTr="00246114">
        <w:tc>
          <w:tcPr>
            <w:tcW w:w="1134" w:type="dxa"/>
          </w:tcPr>
          <w:p w:rsidR="00095094" w:rsidRPr="00AD4B7D" w:rsidRDefault="00AD4B7D" w:rsidP="00246114">
            <w:pPr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 xml:space="preserve">       </w:t>
            </w:r>
            <w:r w:rsidR="00095094" w:rsidRPr="00AD4B7D">
              <w:rPr>
                <w:rFonts w:ascii="Times New Roman" w:hAnsi="Times New Roman" w:cs="Times New Roman"/>
              </w:rPr>
              <w:t>Obrada</w:t>
            </w:r>
          </w:p>
        </w:tc>
        <w:tc>
          <w:tcPr>
            <w:tcW w:w="2826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Upis u knjigu ulaznih računa, dodjela brojeva</w:t>
            </w:r>
          </w:p>
        </w:tc>
        <w:tc>
          <w:tcPr>
            <w:tcW w:w="2332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332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1 dan po odobrenju plaćanja i evidentiranja</w:t>
            </w:r>
          </w:p>
        </w:tc>
        <w:tc>
          <w:tcPr>
            <w:tcW w:w="2333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Knjiga ulaznih računa</w:t>
            </w:r>
          </w:p>
        </w:tc>
      </w:tr>
      <w:tr w:rsidR="00095094" w:rsidTr="00246114">
        <w:tc>
          <w:tcPr>
            <w:tcW w:w="1134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Odbijanje e-računa</w:t>
            </w:r>
          </w:p>
        </w:tc>
        <w:tc>
          <w:tcPr>
            <w:tcW w:w="2826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Račun koji je zaprimljen u elektroničkom obliku ukoliko ne sadrži sve potrebne elemente li je računski neispravan</w:t>
            </w:r>
          </w:p>
        </w:tc>
        <w:tc>
          <w:tcPr>
            <w:tcW w:w="2332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332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Istog dana</w:t>
            </w:r>
          </w:p>
        </w:tc>
        <w:tc>
          <w:tcPr>
            <w:tcW w:w="2333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094" w:rsidTr="00246114">
        <w:tc>
          <w:tcPr>
            <w:tcW w:w="1134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Kontiranje i  knjiženje računa</w:t>
            </w:r>
          </w:p>
        </w:tc>
        <w:tc>
          <w:tcPr>
            <w:tcW w:w="2826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Razvrstavanje računa prema vrstama rashoda, programima (aktivnostima/projektima) i izvorima financiranja te unos u računovodstveni sustav</w:t>
            </w:r>
          </w:p>
        </w:tc>
        <w:tc>
          <w:tcPr>
            <w:tcW w:w="2332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332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r w:rsidRPr="00AD4B7D">
              <w:rPr>
                <w:rFonts w:ascii="Times New Roman" w:hAnsi="Times New Roman" w:cs="Times New Roman"/>
              </w:rPr>
              <w:t>Unutar mjeseca na koji se odnosi račun</w:t>
            </w:r>
          </w:p>
        </w:tc>
        <w:tc>
          <w:tcPr>
            <w:tcW w:w="2333" w:type="dxa"/>
          </w:tcPr>
          <w:p w:rsidR="00095094" w:rsidRPr="00AD4B7D" w:rsidRDefault="00095094" w:rsidP="00246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B7D">
              <w:rPr>
                <w:rFonts w:ascii="Times New Roman" w:hAnsi="Times New Roman" w:cs="Times New Roman"/>
              </w:rPr>
              <w:t>Kontni</w:t>
            </w:r>
            <w:proofErr w:type="spellEnd"/>
            <w:r w:rsidRPr="00AD4B7D">
              <w:rPr>
                <w:rFonts w:ascii="Times New Roman" w:hAnsi="Times New Roman" w:cs="Times New Roman"/>
              </w:rPr>
              <w:t xml:space="preserve"> plan/klasifikacijski sustav</w:t>
            </w:r>
          </w:p>
        </w:tc>
      </w:tr>
    </w:tbl>
    <w:p w:rsidR="004B52FF" w:rsidRDefault="00AD4B7D" w:rsidP="004B5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4B7D" w:rsidRDefault="00AD4B7D" w:rsidP="004B52FF">
      <w:pPr>
        <w:rPr>
          <w:rFonts w:ascii="Times New Roman" w:hAnsi="Times New Roman" w:cs="Times New Roman"/>
          <w:sz w:val="24"/>
          <w:szCs w:val="24"/>
        </w:rPr>
      </w:pPr>
    </w:p>
    <w:p w:rsidR="004B52FF" w:rsidRDefault="004B52FF" w:rsidP="0043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094">
        <w:rPr>
          <w:rFonts w:ascii="Times New Roman" w:hAnsi="Times New Roman" w:cs="Times New Roman"/>
          <w:sz w:val="24"/>
          <w:szCs w:val="24"/>
        </w:rPr>
        <w:t>Ova Procedura objavljena je na oglasnoj plo</w:t>
      </w:r>
      <w:r w:rsidR="00AD4B7D">
        <w:rPr>
          <w:rFonts w:ascii="Times New Roman" w:hAnsi="Times New Roman" w:cs="Times New Roman"/>
          <w:sz w:val="24"/>
          <w:szCs w:val="24"/>
        </w:rPr>
        <w:t>č</w:t>
      </w:r>
      <w:r w:rsidR="00095094">
        <w:rPr>
          <w:rFonts w:ascii="Times New Roman" w:hAnsi="Times New Roman" w:cs="Times New Roman"/>
          <w:sz w:val="24"/>
          <w:szCs w:val="24"/>
        </w:rPr>
        <w:t xml:space="preserve">i i web stranici Škole dana </w:t>
      </w:r>
      <w:r w:rsidR="00EE78A1">
        <w:rPr>
          <w:rFonts w:ascii="Times New Roman" w:hAnsi="Times New Roman" w:cs="Times New Roman"/>
          <w:sz w:val="24"/>
          <w:szCs w:val="24"/>
        </w:rPr>
        <w:t>09</w:t>
      </w:r>
      <w:r w:rsidR="00095094">
        <w:rPr>
          <w:rFonts w:ascii="Times New Roman" w:hAnsi="Times New Roman" w:cs="Times New Roman"/>
          <w:sz w:val="24"/>
          <w:szCs w:val="24"/>
        </w:rPr>
        <w:t xml:space="preserve">. </w:t>
      </w:r>
      <w:r w:rsidR="00EE78A1">
        <w:rPr>
          <w:rFonts w:ascii="Times New Roman" w:hAnsi="Times New Roman" w:cs="Times New Roman"/>
          <w:sz w:val="24"/>
          <w:szCs w:val="24"/>
        </w:rPr>
        <w:t>studenog</w:t>
      </w:r>
      <w:r w:rsidR="00AD4B7D">
        <w:rPr>
          <w:rFonts w:ascii="Times New Roman" w:hAnsi="Times New Roman" w:cs="Times New Roman"/>
          <w:sz w:val="24"/>
          <w:szCs w:val="24"/>
        </w:rPr>
        <w:t xml:space="preserve"> 202</w:t>
      </w:r>
      <w:r w:rsidR="00EE78A1">
        <w:rPr>
          <w:rFonts w:ascii="Times New Roman" w:hAnsi="Times New Roman" w:cs="Times New Roman"/>
          <w:sz w:val="24"/>
          <w:szCs w:val="24"/>
        </w:rPr>
        <w:t>1</w:t>
      </w:r>
      <w:r w:rsidR="00AD4B7D">
        <w:rPr>
          <w:rFonts w:ascii="Times New Roman" w:hAnsi="Times New Roman" w:cs="Times New Roman"/>
          <w:sz w:val="24"/>
          <w:szCs w:val="24"/>
        </w:rPr>
        <w:t>. godine i stupa na snagu danom objave.</w:t>
      </w:r>
    </w:p>
    <w:p w:rsidR="00AD4B7D" w:rsidRDefault="00AD4B7D" w:rsidP="00435FD8">
      <w:pPr>
        <w:rPr>
          <w:rFonts w:ascii="Times New Roman" w:hAnsi="Times New Roman" w:cs="Times New Roman"/>
          <w:sz w:val="24"/>
          <w:szCs w:val="24"/>
        </w:rPr>
      </w:pPr>
    </w:p>
    <w:p w:rsidR="00AD4B7D" w:rsidRDefault="00AD4B7D" w:rsidP="00435FD8">
      <w:pPr>
        <w:rPr>
          <w:rFonts w:ascii="Times New Roman" w:hAnsi="Times New Roman" w:cs="Times New Roman"/>
          <w:sz w:val="24"/>
          <w:szCs w:val="24"/>
        </w:rPr>
      </w:pPr>
    </w:p>
    <w:p w:rsidR="00AD4B7D" w:rsidRPr="00AD4B7D" w:rsidRDefault="00AD4B7D" w:rsidP="00435FD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 xml:space="preserve">Ravnateljica </w:t>
      </w:r>
    </w:p>
    <w:p w:rsidR="00AD4B7D" w:rsidRPr="00AD4B7D" w:rsidRDefault="00AD4B7D" w:rsidP="00435F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4B7D" w:rsidRPr="00AD4B7D" w:rsidRDefault="00AD4B7D" w:rsidP="00435F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4B7D">
        <w:rPr>
          <w:rFonts w:ascii="Times New Roman" w:hAnsi="Times New Roman" w:cs="Times New Roman"/>
          <w:b/>
          <w:i/>
          <w:sz w:val="24"/>
          <w:szCs w:val="24"/>
        </w:rPr>
        <w:tab/>
        <w:t xml:space="preserve">Žana </w:t>
      </w:r>
      <w:proofErr w:type="spellStart"/>
      <w:r w:rsidRPr="00AD4B7D">
        <w:rPr>
          <w:rFonts w:ascii="Times New Roman" w:hAnsi="Times New Roman" w:cs="Times New Roman"/>
          <w:b/>
          <w:i/>
          <w:sz w:val="24"/>
          <w:szCs w:val="24"/>
        </w:rPr>
        <w:t>Lasinović</w:t>
      </w:r>
      <w:proofErr w:type="spellEnd"/>
      <w:r w:rsidRPr="00AD4B7D">
        <w:rPr>
          <w:rFonts w:ascii="Times New Roman" w:hAnsi="Times New Roman" w:cs="Times New Roman"/>
          <w:b/>
          <w:i/>
          <w:sz w:val="24"/>
          <w:szCs w:val="24"/>
        </w:rPr>
        <w:t xml:space="preserve"> Klarić, prof.</w:t>
      </w:r>
    </w:p>
    <w:p w:rsidR="00AD4B7D" w:rsidRPr="00AD4B7D" w:rsidRDefault="00AD4B7D" w:rsidP="00435F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5FD8" w:rsidRPr="00AD4B7D" w:rsidRDefault="00435FD8" w:rsidP="00435F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96947" w:rsidRDefault="00E96947"/>
    <w:sectPr w:rsidR="00E96947" w:rsidSect="00435FD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E6" w:rsidRDefault="00C060E6" w:rsidP="00D504A7">
      <w:r>
        <w:separator/>
      </w:r>
    </w:p>
  </w:endnote>
  <w:endnote w:type="continuationSeparator" w:id="0">
    <w:p w:rsidR="00C060E6" w:rsidRDefault="00C060E6" w:rsidP="00D5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842923"/>
      <w:docPartObj>
        <w:docPartGallery w:val="Page Numbers (Bottom of Page)"/>
        <w:docPartUnique/>
      </w:docPartObj>
    </w:sdtPr>
    <w:sdtEndPr/>
    <w:sdtContent>
      <w:p w:rsidR="00D504A7" w:rsidRDefault="00D504A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04A7" w:rsidRDefault="00D504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E6" w:rsidRDefault="00C060E6" w:rsidP="00D504A7">
      <w:r>
        <w:separator/>
      </w:r>
    </w:p>
  </w:footnote>
  <w:footnote w:type="continuationSeparator" w:id="0">
    <w:p w:rsidR="00C060E6" w:rsidRDefault="00C060E6" w:rsidP="00D5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D8"/>
    <w:rsid w:val="00095094"/>
    <w:rsid w:val="002162BF"/>
    <w:rsid w:val="00246114"/>
    <w:rsid w:val="003A33FB"/>
    <w:rsid w:val="00435FD8"/>
    <w:rsid w:val="004B52FF"/>
    <w:rsid w:val="007F6B41"/>
    <w:rsid w:val="008F0810"/>
    <w:rsid w:val="00A32F08"/>
    <w:rsid w:val="00AD4B7D"/>
    <w:rsid w:val="00B12554"/>
    <w:rsid w:val="00B412E4"/>
    <w:rsid w:val="00C060E6"/>
    <w:rsid w:val="00D504A7"/>
    <w:rsid w:val="00E16714"/>
    <w:rsid w:val="00E96947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B364"/>
  <w15:chartTrackingRefBased/>
  <w15:docId w15:val="{E0ECF425-30DD-4AF2-9AF2-4158000F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FD8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04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04A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04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04A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2022-03-29T07:43:00Z</dcterms:created>
  <dcterms:modified xsi:type="dcterms:W3CDTF">2022-04-11T10:54:00Z</dcterms:modified>
</cp:coreProperties>
</file>