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A46" w14:textId="0547C10F" w:rsidR="00994DC8" w:rsidRPr="00D966A9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KRITERIJI I MJERILA VREDNOVANJA </w:t>
      </w:r>
      <w:r w:rsidR="00251DAF">
        <w:rPr>
          <w:rFonts w:ascii="Times New Roman" w:hAnsi="Times New Roman"/>
          <w:b/>
          <w:sz w:val="24"/>
          <w:szCs w:val="24"/>
        </w:rPr>
        <w:t>ZA</w:t>
      </w:r>
      <w:r w:rsidRPr="00D966A9">
        <w:rPr>
          <w:rFonts w:ascii="Times New Roman" w:hAnsi="Times New Roman"/>
          <w:b/>
          <w:sz w:val="24"/>
          <w:szCs w:val="24"/>
        </w:rPr>
        <w:t xml:space="preserve"> HRVATSK</w:t>
      </w:r>
      <w:r w:rsidR="00251DAF">
        <w:rPr>
          <w:rFonts w:ascii="Times New Roman" w:hAnsi="Times New Roman"/>
          <w:b/>
          <w:sz w:val="24"/>
          <w:szCs w:val="24"/>
        </w:rPr>
        <w:t>I</w:t>
      </w:r>
      <w:r w:rsidRPr="00D966A9">
        <w:rPr>
          <w:rFonts w:ascii="Times New Roman" w:hAnsi="Times New Roman"/>
          <w:b/>
          <w:sz w:val="24"/>
          <w:szCs w:val="24"/>
        </w:rPr>
        <w:t xml:space="preserve"> JEZIK</w:t>
      </w:r>
    </w:p>
    <w:p w14:paraId="58B532B0" w14:textId="7C0B6AC4" w:rsidR="00994DC8" w:rsidRPr="00D966A9" w:rsidRDefault="00994DC8" w:rsidP="00700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Učiteljic</w:t>
      </w:r>
      <w:r w:rsidR="00700A80">
        <w:rPr>
          <w:rFonts w:ascii="Times New Roman" w:hAnsi="Times New Roman"/>
          <w:b/>
          <w:sz w:val="24"/>
          <w:szCs w:val="24"/>
        </w:rPr>
        <w:t>e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  <w:r w:rsidR="00A13498">
        <w:rPr>
          <w:rFonts w:ascii="Times New Roman" w:hAnsi="Times New Roman"/>
          <w:b/>
          <w:sz w:val="24"/>
          <w:szCs w:val="24"/>
        </w:rPr>
        <w:t>Jelena Buđanec, Nataša Jurić Stanković, Tiborka Žurić</w:t>
      </w:r>
    </w:p>
    <w:p w14:paraId="3A6672C3" w14:textId="17612286" w:rsidR="00B00976" w:rsidRPr="00D966A9" w:rsidRDefault="00700A80">
      <w:pPr>
        <w:rPr>
          <w:rFonts w:ascii="Times New Roman" w:hAnsi="Times New Roman"/>
          <w:sz w:val="24"/>
          <w:szCs w:val="24"/>
        </w:rPr>
      </w:pPr>
      <w:r w:rsidRPr="00700A80">
        <w:rPr>
          <w:rFonts w:ascii="Times New Roman" w:hAnsi="Times New Roman"/>
          <w:b/>
          <w:bCs/>
          <w:sz w:val="24"/>
          <w:szCs w:val="24"/>
        </w:rPr>
        <w:t>OŠ Petra Krešimira IV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4D811A" w14:textId="17DB1923" w:rsidR="00994DC8" w:rsidRPr="00D966A9" w:rsidRDefault="00E21EEE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8</w:t>
      </w:r>
      <w:r w:rsidR="00994DC8" w:rsidRPr="00D966A9">
        <w:rPr>
          <w:rFonts w:ascii="Times New Roman" w:hAnsi="Times New Roman"/>
          <w:b/>
          <w:sz w:val="24"/>
          <w:szCs w:val="24"/>
        </w:rPr>
        <w:t>. razred</w:t>
      </w:r>
    </w:p>
    <w:p w14:paraId="435E8941" w14:textId="77777777" w:rsidR="00373272" w:rsidRPr="00D966A9" w:rsidRDefault="00373272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NAPOMENA: Na početku nastavne godine provodi se inicijalna provjera znanja čiji se rezultati upisuju u bilješku.</w:t>
      </w:r>
    </w:p>
    <w:p w14:paraId="1CC44F0B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4"/>
        <w:gridCol w:w="2027"/>
        <w:gridCol w:w="2027"/>
        <w:gridCol w:w="2027"/>
        <w:gridCol w:w="2027"/>
      </w:tblGrid>
      <w:tr w:rsidR="00BF4FD8" w:rsidRPr="00D966A9" w14:paraId="6EDFF3EC" w14:textId="77777777" w:rsidTr="00004E01">
        <w:tc>
          <w:tcPr>
            <w:tcW w:w="1510" w:type="dxa"/>
          </w:tcPr>
          <w:p w14:paraId="321916F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956" w:type="dxa"/>
          </w:tcPr>
          <w:p w14:paraId="0792BD8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956" w:type="dxa"/>
          </w:tcPr>
          <w:p w14:paraId="237D9593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956" w:type="dxa"/>
          </w:tcPr>
          <w:p w14:paraId="23DFDE5A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10" w:type="dxa"/>
          </w:tcPr>
          <w:p w14:paraId="5E61F424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BF4FD8" w:rsidRPr="00D966A9" w14:paraId="3BD2841B" w14:textId="77777777" w:rsidTr="00004E01">
        <w:tc>
          <w:tcPr>
            <w:tcW w:w="1510" w:type="dxa"/>
          </w:tcPr>
          <w:p w14:paraId="1287988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A.8.1.</w:t>
            </w:r>
          </w:p>
          <w:p w14:paraId="62334016" w14:textId="66AF89CB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govori i razgovara u skladu sa svrhom govorenja i sudjeluje u planiranoj raspravi.</w:t>
            </w:r>
          </w:p>
        </w:tc>
        <w:tc>
          <w:tcPr>
            <w:tcW w:w="1956" w:type="dxa"/>
          </w:tcPr>
          <w:p w14:paraId="5F82C1F2" w14:textId="3AAEDAF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govori tekst u skladu sa svrhom govorenja</w:t>
            </w:r>
          </w:p>
          <w:p w14:paraId="3657445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BF3B" w14:textId="6D7D77D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izvodi prethodno pripremljenu prezentaciju različitih sadržaja uz vizualna pomagala</w:t>
            </w:r>
          </w:p>
          <w:p w14:paraId="24E61D6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34353" w14:textId="2051BE8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primjenjuje vještine razgovora u skupini</w:t>
            </w:r>
          </w:p>
          <w:p w14:paraId="373A9C7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289B4" w14:textId="45C3012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raspravlja spontano ili u planiranoj i pripremljenoj raspravi</w:t>
            </w:r>
          </w:p>
          <w:p w14:paraId="36B9A8D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00466" w14:textId="1CF4938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razgovijetno govori primjenjujući govorne vrednote</w:t>
            </w:r>
          </w:p>
          <w:p w14:paraId="2F0575E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9D9C3" w14:textId="7A563E9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rijetko izbjegava pogreške u govoru, zastajkivanja,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samoispravljanja, izbjegava zamuckivanje i poštapalice</w:t>
            </w:r>
          </w:p>
          <w:p w14:paraId="667417C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E4A" w14:textId="393F03A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se uživljava u sadržaj govoreći s uvjerenjem</w:t>
            </w:r>
          </w:p>
        </w:tc>
        <w:tc>
          <w:tcPr>
            <w:tcW w:w="1956" w:type="dxa"/>
          </w:tcPr>
          <w:p w14:paraId="7CF5D679" w14:textId="7E485BB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govori tekst u skladu sa svrhom govorenja</w:t>
            </w:r>
          </w:p>
          <w:p w14:paraId="7E31DA29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B60FC" w14:textId="497649E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izvodi prethodno pripremljenu prezentaciju različitih sadržaja uz vizualna pomagala</w:t>
            </w:r>
          </w:p>
          <w:p w14:paraId="53149AC2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1DDF1" w14:textId="59FCF9A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primjenjuje vještine razgovora u skupini</w:t>
            </w:r>
          </w:p>
          <w:p w14:paraId="092C3BB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CD606" w14:textId="59026F5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spontano ili u planiranoj i pripremljenoj raspravi</w:t>
            </w:r>
          </w:p>
          <w:p w14:paraId="7EAB4A2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930FD" w14:textId="4ACE8B9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razgovijetno govori primjenjujući govorne vrednote</w:t>
            </w:r>
          </w:p>
          <w:p w14:paraId="6EE8FEF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B7977" w14:textId="7845B39C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izbjegava pogreške u govoru,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zastajkivanja, samoispravljanja, izbjegava zamuckivanje i poštapalice</w:t>
            </w:r>
          </w:p>
          <w:p w14:paraId="30BFBBC0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FBEFE" w14:textId="34827C2C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uživljava u sadržaj govoreći s uvjerenjem</w:t>
            </w:r>
          </w:p>
        </w:tc>
        <w:tc>
          <w:tcPr>
            <w:tcW w:w="1956" w:type="dxa"/>
          </w:tcPr>
          <w:p w14:paraId="66CA035F" w14:textId="148DCA7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govori tekst u skladu sa svrhom govorenja</w:t>
            </w:r>
          </w:p>
          <w:p w14:paraId="6EF050C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84A33" w14:textId="3071BF6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izvodi prethodno pripremljenu prezentaciju različitih sadržaja uz vizualna pomagala</w:t>
            </w:r>
          </w:p>
          <w:p w14:paraId="1A2340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D7E23" w14:textId="16C927D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primjenjuje vještine razgovora u skupini</w:t>
            </w:r>
          </w:p>
          <w:p w14:paraId="4A5CE29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DF846" w14:textId="3E0947E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spontano ili u planiranoj i pripremljenoj raspravi</w:t>
            </w:r>
          </w:p>
          <w:p w14:paraId="5DDA767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F6F53" w14:textId="1E520B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razgovijetno govori primjenjujući govorne vrednote</w:t>
            </w:r>
          </w:p>
          <w:p w14:paraId="025E908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C636B" w14:textId="3FB2AC7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izbjegava pogreške u govoru,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zastajkivanja, samoispravljanja, izbjegava zamuckivanje i poštapalice</w:t>
            </w:r>
          </w:p>
          <w:p w14:paraId="21DEAC75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24E88" w14:textId="316BF70E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uživljava u sadržaj govoreći s uvjerenjem</w:t>
            </w:r>
          </w:p>
        </w:tc>
        <w:tc>
          <w:tcPr>
            <w:tcW w:w="1910" w:type="dxa"/>
          </w:tcPr>
          <w:p w14:paraId="69F01AC5" w14:textId="069577C3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govori tekst u skladu sa svrhom govorenja</w:t>
            </w:r>
          </w:p>
          <w:p w14:paraId="3B3FE1F7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C97E0" w14:textId="58AD1F6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izvodi prethodno pripremljenu prezentaciju različitih sadržaja uz vizualna pomagala</w:t>
            </w:r>
          </w:p>
          <w:p w14:paraId="6FEB295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ECF72" w14:textId="0C36AD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primjenjuje vještine razgovora u skupini</w:t>
            </w:r>
          </w:p>
          <w:p w14:paraId="0689093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3D47B" w14:textId="04C0969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spontano ili u planiranoj i pripremljenoj raspravi</w:t>
            </w:r>
          </w:p>
          <w:p w14:paraId="296B476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00B26" w14:textId="29DC57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razgovijetno govori primjenjujući govorne vrednote</w:t>
            </w:r>
          </w:p>
          <w:p w14:paraId="7DD86F84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B1C6D" w14:textId="1875D5C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 potpunosti izbjegava pogreške u govoru, zastajkivanja, samoispravljanja, izbjegava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zamuckivanje i poštapalice</w:t>
            </w:r>
          </w:p>
          <w:p w14:paraId="3DBE7D01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CE462" w14:textId="2BF5661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se uživljava u sadržaj govoreći s uvjerenjem</w:t>
            </w:r>
          </w:p>
        </w:tc>
      </w:tr>
      <w:tr w:rsidR="00BF4FD8" w:rsidRPr="00D966A9" w14:paraId="6A294440" w14:textId="77777777" w:rsidTr="00004E01">
        <w:tc>
          <w:tcPr>
            <w:tcW w:w="1510" w:type="dxa"/>
          </w:tcPr>
          <w:p w14:paraId="692EDE08" w14:textId="590880A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A.8.2.</w:t>
            </w:r>
          </w:p>
          <w:p w14:paraId="79508ECC" w14:textId="4608C20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sluša tekst, prosuđuje značenje teksta i i povezuje ga sa stečenim znanjem i iskustvom.</w:t>
            </w:r>
          </w:p>
        </w:tc>
        <w:tc>
          <w:tcPr>
            <w:tcW w:w="1956" w:type="dxa"/>
          </w:tcPr>
          <w:p w14:paraId="23F38FF0" w14:textId="72E838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sluša tekst u različite svrhe: osobna i javna</w:t>
            </w:r>
          </w:p>
          <w:p w14:paraId="51E5AD9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298E1" w14:textId="3FA939A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kritičko slušanje: usmjereno na procjenu slušanoga teksta, od drugih vrsta slušanja</w:t>
            </w:r>
          </w:p>
          <w:p w14:paraId="5CEFF40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2DB42" w14:textId="151DB4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procjenjuje podatke iz slušanoga teksta</w:t>
            </w:r>
          </w:p>
          <w:p w14:paraId="5D525DD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64264" w14:textId="3267DAC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sintetizira sadržaj slušanoga teksta</w:t>
            </w:r>
          </w:p>
          <w:p w14:paraId="0B8DCE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46F57D" w14:textId="55412A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prosuđuje slušani tekst i proširuje njegovo značenje na temelju stečenoga znanja i iskustva</w:t>
            </w:r>
          </w:p>
          <w:p w14:paraId="6F44B57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312F6" w14:textId="4001EC8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objašnjava značenje nepoznatih riječi služeći se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različitim izvorima: živa riječ, narodna i školska knjižnica, internet</w:t>
            </w:r>
          </w:p>
        </w:tc>
        <w:tc>
          <w:tcPr>
            <w:tcW w:w="1956" w:type="dxa"/>
          </w:tcPr>
          <w:p w14:paraId="45BC2FCE" w14:textId="5C1C58B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sluša tekst u različite svrhe: osobna i javna</w:t>
            </w:r>
          </w:p>
          <w:p w14:paraId="5F82D21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3B266" w14:textId="3BF6E1A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kritičko slušanje: usmjereno na procjenu slušanoga teksta, od drugih vrsta slušanja</w:t>
            </w:r>
          </w:p>
          <w:p w14:paraId="469FC34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44F6A" w14:textId="093AE08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procjenjuje podatke iz slušanoga teksta</w:t>
            </w:r>
          </w:p>
          <w:p w14:paraId="78378B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60A33" w14:textId="32C4DC0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sintetizira sadržaj slušanoga teksta</w:t>
            </w:r>
          </w:p>
          <w:p w14:paraId="4AF1E95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2A6BF" w14:textId="453B01B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slušani tekst i proširuje njegovo značenje na temelju stečenoga znanja i iskustva</w:t>
            </w:r>
          </w:p>
          <w:p w14:paraId="3E13C0E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B1BBF" w14:textId="03BCBFC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objašnjava značenje nepoznatih riječi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služeći se različitim izvorima: živa riječ, narodna i školska knjižnica, internet</w:t>
            </w:r>
          </w:p>
        </w:tc>
        <w:tc>
          <w:tcPr>
            <w:tcW w:w="1956" w:type="dxa"/>
          </w:tcPr>
          <w:p w14:paraId="7D5E73F0" w14:textId="5F4ACE8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sluša tekst u različite svrhe: osobna i javna</w:t>
            </w:r>
          </w:p>
          <w:p w14:paraId="2B92B49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644F1" w14:textId="78E55B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kritičko slušanje: usmjereno na procjenu slušanoga teksta, od drugih vrsta slušanja</w:t>
            </w:r>
          </w:p>
          <w:p w14:paraId="752FADB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2808FE" w14:textId="11F4DF6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procjenjuje podatke iz slušanoga teksta</w:t>
            </w:r>
          </w:p>
          <w:p w14:paraId="37EDC51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4AB6" w14:textId="7A2B1D0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sintetizira sadržaj slušanoga teksta</w:t>
            </w:r>
          </w:p>
          <w:p w14:paraId="3474F5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17AE4" w14:textId="6306631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slušani tekst i proširuje njegovo značenje na temelju stečenoga znanja i iskustva</w:t>
            </w:r>
          </w:p>
          <w:p w14:paraId="01D4212C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42097" w14:textId="07158F9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objašnjava značenje nepoznatih riječi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služeći se različitim izvorima: živa riječ, narodna i školska knjižnica, internet</w:t>
            </w:r>
          </w:p>
        </w:tc>
        <w:tc>
          <w:tcPr>
            <w:tcW w:w="1910" w:type="dxa"/>
          </w:tcPr>
          <w:p w14:paraId="29A64795" w14:textId="3FE96C5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sluša tekst u različite svrhe: osobna i javna</w:t>
            </w:r>
          </w:p>
          <w:p w14:paraId="6B14DD3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8839E" w14:textId="36BA021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kritičko slušanje: usmjereno na procjenu slušanoga teksta, od drugih vrsta slušanja</w:t>
            </w:r>
          </w:p>
          <w:p w14:paraId="1C5E140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3ED6B" w14:textId="37DE623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procjenjuje podatke iz slušanoga teksta</w:t>
            </w:r>
          </w:p>
          <w:p w14:paraId="432812A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53447" w14:textId="631162D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sintetizira sadržaj slušanoga teksta</w:t>
            </w:r>
          </w:p>
          <w:p w14:paraId="2A7007C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2C36" w14:textId="1975306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slušani tekst i proširuje njegovo značenje na temelju stečenoga znanja i iskustva</w:t>
            </w:r>
          </w:p>
          <w:p w14:paraId="68C0DF3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30F28" w14:textId="216E14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objašnjava značenje nepoznatih riječi služeći se različitim izvorima: živa riječ, narodna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školska knjižnica, internet</w:t>
            </w:r>
          </w:p>
        </w:tc>
      </w:tr>
      <w:tr w:rsidR="001E255B" w:rsidRPr="00D966A9" w14:paraId="09BCE973" w14:textId="77777777" w:rsidTr="00004E01">
        <w:tc>
          <w:tcPr>
            <w:tcW w:w="1510" w:type="dxa"/>
          </w:tcPr>
          <w:p w14:paraId="6473CFB7" w14:textId="475CDC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A.8.3.</w:t>
            </w:r>
          </w:p>
          <w:p w14:paraId="1114DAFF" w14:textId="49F4974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čita tekst, prosuđuje značenje teksta i povezuje ga s prethodnim znanjem i iskustvom.</w:t>
            </w:r>
          </w:p>
        </w:tc>
        <w:tc>
          <w:tcPr>
            <w:tcW w:w="1956" w:type="dxa"/>
          </w:tcPr>
          <w:p w14:paraId="145ACFE3" w14:textId="2D5E59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čita tekst u različite svrhe: osobna i javna</w:t>
            </w:r>
          </w:p>
          <w:p w14:paraId="7AE5FF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82E6F" w14:textId="5A42FB2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kako slikovni elementi i grafička struktura teksta utječu na razumijevanje teksta</w:t>
            </w:r>
          </w:p>
          <w:p w14:paraId="719A35C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D40B9" w14:textId="56A9C58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organizira i objedinjuje važne podatke iz čitanoga teksta u sažetak</w:t>
            </w:r>
          </w:p>
          <w:p w14:paraId="4B78CCC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3CFE4" w14:textId="4A0AF65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stvara vizualne prikaze (npr. plakate), grafičke organizatore (npr. Vennov dijagram, strukturirane mape) sintetizirajući sadržaj pročitanoga teksta</w:t>
            </w:r>
          </w:p>
          <w:p w14:paraId="4E5B5E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469E1" w14:textId="2198AF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uspoređuje podatke iz različitih izvora radi procjene pouzdanosti, točnosti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autorstva u skladu sa zadatkom</w:t>
            </w:r>
          </w:p>
          <w:p w14:paraId="359EA4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49CDE" w14:textId="799C7F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prosuđuje čitani tekst na temelju prethodnoga znanja i iskustva</w:t>
            </w:r>
          </w:p>
          <w:p w14:paraId="0BD2A7A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4B38" w14:textId="03D3FDF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proširuje značenje čitanoga teksta čitajući nove tekstove iste ili slične tematike</w:t>
            </w:r>
          </w:p>
          <w:p w14:paraId="74307AD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21032" w14:textId="76C188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nepoznatih riječi služeći se različitim izvorima</w:t>
            </w:r>
          </w:p>
        </w:tc>
        <w:tc>
          <w:tcPr>
            <w:tcW w:w="1956" w:type="dxa"/>
          </w:tcPr>
          <w:p w14:paraId="77517652" w14:textId="40734C8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čita tekst u različite svrhe: osobna i javna</w:t>
            </w:r>
          </w:p>
          <w:p w14:paraId="0B351F7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45BC4" w14:textId="756206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kako slikovni elementi i grafička struktura teksta utječu na razumijevanje teksta</w:t>
            </w:r>
          </w:p>
          <w:p w14:paraId="124131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A2656" w14:textId="4CA8B66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organizira i objedinjuje važne podatke iz čitanoga teksta u sažetak</w:t>
            </w:r>
          </w:p>
          <w:p w14:paraId="083D8F3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8F30" w14:textId="7F6A8D7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stvara vizualne prikaze (npr. plakate), grafičke organizatore (npr. Vennov dijagram, strukturirane mape) sintetizirajući sadržaj pročitanoga teksta</w:t>
            </w:r>
          </w:p>
          <w:p w14:paraId="1CA1015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D9629" w14:textId="35C21EB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uspoređuje podatke iz različitih izvora radi procjene pouzdanosti, točnosti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autorstva u skladu sa zadatkom</w:t>
            </w:r>
          </w:p>
          <w:p w14:paraId="6F36932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7834E" w14:textId="73204DE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čitani tekst na temelju prethodnoga znanja i iskustva</w:t>
            </w:r>
          </w:p>
          <w:p w14:paraId="6A34F5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917C6" w14:textId="395A974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proširuje značenje čitanoga teksta čitajući nove tekstove iste ili slične tematike</w:t>
            </w:r>
          </w:p>
          <w:p w14:paraId="19A1BD6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44AC4" w14:textId="636B37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</w:t>
            </w:r>
          </w:p>
        </w:tc>
        <w:tc>
          <w:tcPr>
            <w:tcW w:w="1956" w:type="dxa"/>
          </w:tcPr>
          <w:p w14:paraId="4877AC94" w14:textId="61CC19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čita tekst u različite svrhe: osobna i javna</w:t>
            </w:r>
          </w:p>
          <w:p w14:paraId="3224797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59471" w14:textId="210144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kako slikovni elementi i grafička struktura teksta utječu na razumijevanje teksta</w:t>
            </w:r>
          </w:p>
          <w:p w14:paraId="3A2C795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79A41" w14:textId="48B26E1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organizira i objedinjuje važne podatke iz čitanoga teksta u sažetak</w:t>
            </w:r>
          </w:p>
          <w:p w14:paraId="0B258A6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C5722" w14:textId="00372D0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stvara vizualne prikaze (npr. plakate), grafičke organizatore (npr. Vennov dijagram, strukturirane mape) sintetizirajući sadržaj pročitanoga teksta</w:t>
            </w:r>
          </w:p>
          <w:p w14:paraId="37E77D8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79D80" w14:textId="5FC6F48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uspoređuje podatke iz različitih izvora radi procjene pouzdanosti, točnosti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autorstva u skladu sa zadatkom</w:t>
            </w:r>
          </w:p>
          <w:p w14:paraId="72F2223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6CB2E" w14:textId="1AD3006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čitani tekst na temelju prethodnoga znanja i iskustva</w:t>
            </w:r>
          </w:p>
          <w:p w14:paraId="5B7D76A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DE7CA" w14:textId="2BC3EA3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proširuje značenje čitanoga teksta čitajući nove tekstove iste ili slične tematike</w:t>
            </w:r>
          </w:p>
          <w:p w14:paraId="1CF22B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54407" w14:textId="15FCA4D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različitim izvorima</w:t>
            </w:r>
          </w:p>
        </w:tc>
        <w:tc>
          <w:tcPr>
            <w:tcW w:w="1910" w:type="dxa"/>
          </w:tcPr>
          <w:p w14:paraId="1F89DCAF" w14:textId="10979DE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čita tekst u različite svrhe: osobna i javna</w:t>
            </w:r>
          </w:p>
          <w:p w14:paraId="06E3DD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B9226" w14:textId="180F2B3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kako slikovni elementi i grafička struktura teksta utječu na razumijevanje teksta</w:t>
            </w:r>
          </w:p>
          <w:p w14:paraId="4712BAF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B2C49" w14:textId="2805DC0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organizira i objedinjuje važne podatke iz čitanoga teksta u sažetak</w:t>
            </w:r>
          </w:p>
          <w:p w14:paraId="3FFEB9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C7EB1" w14:textId="06FE106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stvara vizualne prikaze (npr. plakate), grafičke organizatore (npr. Vennov dijagram, strukturirane mape) sintetizirajući sadržaj pročitanoga teksta</w:t>
            </w:r>
          </w:p>
          <w:p w14:paraId="080523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AA989" w14:textId="2A913BB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podatke iz različitih izvora radi procjene pouzdanosti, točnosti i autorstva u skladu sa zadatkom</w:t>
            </w:r>
          </w:p>
          <w:p w14:paraId="27B6C5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782CD" w14:textId="0B6D037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prosuđuje čitani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 na temelju prethodnoga znanja i iskustva</w:t>
            </w:r>
          </w:p>
          <w:p w14:paraId="0021CD7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308CC" w14:textId="5E04AE2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proširuje značenje čitanoga teksta čitajući nove tekstove iste ili slične tematike</w:t>
            </w:r>
          </w:p>
          <w:p w14:paraId="5A053C0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FA015" w14:textId="4362B0C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</w:t>
            </w:r>
          </w:p>
        </w:tc>
      </w:tr>
      <w:tr w:rsidR="001E255B" w:rsidRPr="00D966A9" w14:paraId="78642E65" w14:textId="77777777" w:rsidTr="00004E01">
        <w:tc>
          <w:tcPr>
            <w:tcW w:w="1510" w:type="dxa"/>
          </w:tcPr>
          <w:p w14:paraId="4BD339F6" w14:textId="5DD3839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A.8.4.</w:t>
            </w:r>
          </w:p>
          <w:p w14:paraId="0D7D4D81" w14:textId="016369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piše raspravljačke tekstove u skladu s temom i prema planu.</w:t>
            </w:r>
          </w:p>
        </w:tc>
        <w:tc>
          <w:tcPr>
            <w:tcW w:w="1956" w:type="dxa"/>
          </w:tcPr>
          <w:p w14:paraId="35156D0F" w14:textId="005494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–rijetko samostalno pristupa temi s istraživačkoga, problemskog i kritičkog gledišta te nudi moguća rješenja</w:t>
            </w:r>
          </w:p>
          <w:p w14:paraId="1205A1E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00EE0" w14:textId="651D85D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istražuje temu uzimajući u obzir različite dokaze, primjere i iskustva</w:t>
            </w:r>
          </w:p>
          <w:p w14:paraId="51E794E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8EACA" w14:textId="2CAD76F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rijetko jasno izražava stav i oblikuje temu iznoseći predodžbe, misli, znanja, asocijacije,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stavove, prosudbe, iskustva i osjećaje</w:t>
            </w:r>
          </w:p>
          <w:p w14:paraId="5464250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F2C9" w14:textId="06F5D8D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određuje način pristupa temi i s tim usklađuje stilski izraz</w:t>
            </w:r>
          </w:p>
          <w:p w14:paraId="6387D0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5640D" w14:textId="568248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piše tekst s prepoznatljivom komunikacijskom funkcijom u kojem dolaze do izražaja: svjesnost i proces razlaganja zamisli</w:t>
            </w:r>
          </w:p>
          <w:p w14:paraId="3D1C45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1E728" w14:textId="5F13CBE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dorađuje, skraćuje i jezično dotjeruje tekst za predstavljanje</w:t>
            </w:r>
          </w:p>
          <w:p w14:paraId="785D9E6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3C4F1" w14:textId="1582564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slikovni materijal koji pojašnjava tekst koji piše</w:t>
            </w:r>
          </w:p>
          <w:p w14:paraId="51F734F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85C73" w14:textId="17891CA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tekst u zadanim veličinama s obzirom na vrijeme i dužina teksta</w:t>
            </w:r>
          </w:p>
          <w:p w14:paraId="22BF646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4E82" w14:textId="20AD1E3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točno piše veliko početno slovo u jednorječnim i višerječnim imenima</w:t>
            </w:r>
          </w:p>
          <w:p w14:paraId="4C7FA6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2F8F3" w14:textId="419EB42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točno piše pravopisne znakove u rečenici</w:t>
            </w:r>
          </w:p>
        </w:tc>
        <w:tc>
          <w:tcPr>
            <w:tcW w:w="1956" w:type="dxa"/>
          </w:tcPr>
          <w:p w14:paraId="36153B72" w14:textId="3EE3FBA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pristupa temi s istraživačkoga, problemskog i kritičkog gledišta te nudi moguća rješenja</w:t>
            </w:r>
          </w:p>
          <w:p w14:paraId="67965B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05A13" w14:textId="777B96F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istražuje temu uzimajući u obzir različite dokaze, primjere i iskustva</w:t>
            </w:r>
          </w:p>
          <w:p w14:paraId="55CC3CF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B435F" w14:textId="15B9E72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jasno izražava stav i oblikuje temu iznoseći predodžbe, misli, znanja, asocijacije,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stavove, prosudbe, iskustva i osjećaje</w:t>
            </w:r>
          </w:p>
          <w:p w14:paraId="3D64481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F47A4" w14:textId="7113218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određuje način pristupa temi i s tim usklađuje stilski izraz</w:t>
            </w:r>
          </w:p>
          <w:p w14:paraId="6FDC46E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7F995" w14:textId="05F9A5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s prepoznatljivom komunikacijskom funkcijom u kojem dolaze do izražaja: svjesnost i proces razlaganja zamisli</w:t>
            </w:r>
          </w:p>
          <w:p w14:paraId="114EAC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A44C6" w14:textId="555EB74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dorađuje, skraćuje i jezično dotjeruje tekst za predstavljanje</w:t>
            </w:r>
          </w:p>
          <w:p w14:paraId="463D13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FEF1A" w14:textId="2DAA249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slikovni materijal koji pojašnjava tekst koji piše</w:t>
            </w:r>
          </w:p>
          <w:p w14:paraId="6E54801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24B9E" w14:textId="734B84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u zadanim veličinama s obzirom na vrijeme i dužina teksta</w:t>
            </w:r>
          </w:p>
          <w:p w14:paraId="4ADBC9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ADD9F" w14:textId="18810CC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piše veliko početno slovo u jednorječnim i višerječnim imenima</w:t>
            </w:r>
          </w:p>
          <w:p w14:paraId="2375168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546C3" w14:textId="2937D6E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piše pravopisne znakove u rečenici</w:t>
            </w:r>
          </w:p>
        </w:tc>
        <w:tc>
          <w:tcPr>
            <w:tcW w:w="1956" w:type="dxa"/>
          </w:tcPr>
          <w:p w14:paraId="414A3AC6" w14:textId="27DF5EF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pristupa temi s istraživačkoga, problemskog i kritičkog gledišta te nudi moguća rješenja</w:t>
            </w:r>
          </w:p>
          <w:p w14:paraId="57BD9C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DCA9C" w14:textId="667CC68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istražuje temu uzimajući u obzir različite dokaze, primjere i iskustva</w:t>
            </w:r>
          </w:p>
          <w:p w14:paraId="31F28F1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89669" w14:textId="17E6967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jasno izražava stav i oblikuje temu iznoseći predodžbe, misli, znanja, asocijacije,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stavove, prosudbe, iskustva i osjećaje</w:t>
            </w:r>
          </w:p>
          <w:p w14:paraId="645F1C4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D8DDD" w14:textId="25383E0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određuje način pristupa temi i s tim usklađuje stilski izraz</w:t>
            </w:r>
          </w:p>
          <w:p w14:paraId="7BC8339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04607" w14:textId="79B0CE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s prepoznatljivom komunikacijskom funkcijom u kojem dolaze do izražaja: svjesnost i proces razlaganja zamisli</w:t>
            </w:r>
          </w:p>
          <w:p w14:paraId="503B657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67CA" w14:textId="0EF333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dorađuje, skraćuje i jezično dotjeruje tekst za predstavljanje</w:t>
            </w:r>
          </w:p>
          <w:p w14:paraId="378A76E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FFDFBE" w14:textId="71BDD5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slikovni materijal koji pojašnjava tekst koji piše</w:t>
            </w:r>
          </w:p>
          <w:p w14:paraId="543770D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0A266" w14:textId="1AB94FA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u zadanim veličinama s obzirom na vrijeme i dužina teksta</w:t>
            </w:r>
          </w:p>
          <w:p w14:paraId="439309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E59FC" w14:textId="511A3C3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piše veliko početno slovo u jednorječnim i višerječnim imenima</w:t>
            </w:r>
          </w:p>
          <w:p w14:paraId="595F0F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8816E" w14:textId="347CE6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piše pravopisne znakove u rečenici</w:t>
            </w:r>
          </w:p>
        </w:tc>
        <w:tc>
          <w:tcPr>
            <w:tcW w:w="1910" w:type="dxa"/>
          </w:tcPr>
          <w:p w14:paraId="460D761B" w14:textId="543163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pristupa temi s istraživačkoga, problemskog i kritičkog gledišta te nudi moguća rješenja</w:t>
            </w:r>
          </w:p>
          <w:p w14:paraId="0D78B3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B458E" w14:textId="49943B4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istražuje temu uzimajući u obzir različite dokaze, primjere i iskustva</w:t>
            </w:r>
          </w:p>
          <w:p w14:paraId="16284E6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38108" w14:textId="157CB1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jasno izražava stav i oblikuje temu iznoseći predodžbe, misli, znanja, asocijacije, stavove, prosudbe, iskustva i osjećaje</w:t>
            </w:r>
          </w:p>
          <w:p w14:paraId="5589E6A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33B5D" w14:textId="5325A79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određuje način pristupa temi i s tim usklađuje stilski izraz</w:t>
            </w:r>
          </w:p>
          <w:p w14:paraId="47E9215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02C04" w14:textId="298DF09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s prepoznatljivom komunikacijskom funkcijom u kojem dolaze do izražaja: svjesnost i proces razlaganja zamisli</w:t>
            </w:r>
          </w:p>
          <w:p w14:paraId="62957E8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2E7AB" w14:textId="5B7ADB8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dorađuje, skraćuje i jezično dotjeruje tekst za predstavljanje</w:t>
            </w:r>
          </w:p>
          <w:p w14:paraId="021E45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F993A" w14:textId="0E0189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slikovni materijal koji pojašnjava tekst koji piše</w:t>
            </w:r>
          </w:p>
          <w:p w14:paraId="14861FD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03672" w14:textId="1168821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u zadanim veličinama s obzirom na vrijeme i dužina teksta</w:t>
            </w:r>
          </w:p>
          <w:p w14:paraId="69B5AE3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98F74" w14:textId="0B50E07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piše veliko početno slovo u jednorječnim i višerječnim imenima</w:t>
            </w:r>
          </w:p>
          <w:p w14:paraId="103151A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A2396" w14:textId="280FD18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piše pravopisne znakove u rečenici</w:t>
            </w:r>
          </w:p>
        </w:tc>
      </w:tr>
      <w:tr w:rsidR="00BF4FD8" w:rsidRPr="00D966A9" w14:paraId="18FB68A7" w14:textId="77777777" w:rsidTr="00004E01">
        <w:tc>
          <w:tcPr>
            <w:tcW w:w="1510" w:type="dxa"/>
          </w:tcPr>
          <w:p w14:paraId="2119E80F" w14:textId="54D84C1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A.8.5. Učenik oblikuje tekst i primjenjuje znanja o rečenicama po sastavu na oglednim i čestim primjerima.</w:t>
            </w:r>
          </w:p>
        </w:tc>
        <w:tc>
          <w:tcPr>
            <w:tcW w:w="1956" w:type="dxa"/>
          </w:tcPr>
          <w:p w14:paraId="653723E9" w14:textId="63D2694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jednostavne i složene rečenice</w:t>
            </w:r>
          </w:p>
          <w:p w14:paraId="0F69942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4CB2B" w14:textId="29B9045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objašnjava složene rečenice s obzirom na broj predikata i s obzirom na vrstu sklapanja surečenica</w:t>
            </w:r>
          </w:p>
          <w:p w14:paraId="15D3234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97BB" w14:textId="036B29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nezavisnosloženih rečenica</w:t>
            </w:r>
          </w:p>
          <w:p w14:paraId="7855CB5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65306" w14:textId="7F08E28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odnosne i neodređene zamjenice u službi vezničkih riječi</w:t>
            </w:r>
          </w:p>
          <w:p w14:paraId="068BCA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AAE26" w14:textId="4A2FFD5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priložnu rečenicu izriče glagolskim prilozima (preoblika)</w:t>
            </w:r>
          </w:p>
          <w:p w14:paraId="4F57CAC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84809" w14:textId="48A64F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zavisnosloženih rečenica</w:t>
            </w:r>
          </w:p>
        </w:tc>
        <w:tc>
          <w:tcPr>
            <w:tcW w:w="1956" w:type="dxa"/>
          </w:tcPr>
          <w:p w14:paraId="215E8CA4" w14:textId="25CFFD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jednostavne i složene rečenice</w:t>
            </w:r>
          </w:p>
          <w:p w14:paraId="4346302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2AB1F" w14:textId="6852BBF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objašnjava složene rečenice s obzirom na broj predikata i s obzirom na vrstu sklapanja surečenica</w:t>
            </w:r>
          </w:p>
          <w:p w14:paraId="3F5BCBB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3AE5C" w14:textId="374D36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nezavisnosloženih rečenica</w:t>
            </w:r>
          </w:p>
          <w:p w14:paraId="0564C8B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46D99" w14:textId="241CBB3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razlikuje odnosne i neodređene zamjenice u službi vezničkih riječi</w:t>
            </w:r>
          </w:p>
          <w:p w14:paraId="3B9D2FA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9951A" w14:textId="45D8DB0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priložnu rečenicu izriče glagolskim prilozima (preoblika)</w:t>
            </w:r>
          </w:p>
          <w:p w14:paraId="7419B6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07123" w14:textId="48C0D4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zavisnosloženih rečenica</w:t>
            </w:r>
          </w:p>
        </w:tc>
        <w:tc>
          <w:tcPr>
            <w:tcW w:w="1956" w:type="dxa"/>
          </w:tcPr>
          <w:p w14:paraId="3F1F90ED" w14:textId="75E3135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jednostavne i složene rečenice</w:t>
            </w:r>
          </w:p>
          <w:p w14:paraId="3907AAF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35A708" w14:textId="37238F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objašnjava složene rečenice s obzirom na broj predikata i s obzirom na vrstu sklapanja surečenica</w:t>
            </w:r>
          </w:p>
          <w:p w14:paraId="0355C2B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9941" w14:textId="59F6669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nezavisnosloženih rečenica</w:t>
            </w:r>
          </w:p>
          <w:p w14:paraId="737618B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031D4" w14:textId="331A861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razlikuje odnosne i neodređene zamjenice u službi vezničkih riječi</w:t>
            </w:r>
          </w:p>
          <w:p w14:paraId="60A44EC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F3469" w14:textId="387057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priložnu rečenicu izriče glagolskim prilozima (preoblika)</w:t>
            </w:r>
          </w:p>
          <w:p w14:paraId="373A6D3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12CE5" w14:textId="333359D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zavisnosloženih rečenica</w:t>
            </w:r>
          </w:p>
        </w:tc>
        <w:tc>
          <w:tcPr>
            <w:tcW w:w="1910" w:type="dxa"/>
          </w:tcPr>
          <w:p w14:paraId="13BDAE4F" w14:textId="0E0A726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jednostavne i složene rečenice</w:t>
            </w:r>
          </w:p>
          <w:p w14:paraId="6ED4C98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49FDA" w14:textId="393386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objašnjava složene rečenice s obzirom na broj predikata i s obzirom na vrstu sklapanja surečenica</w:t>
            </w:r>
          </w:p>
          <w:p w14:paraId="07B55D9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52DC5" w14:textId="06FB13E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nezavisnosloženih rečenica</w:t>
            </w:r>
          </w:p>
          <w:p w14:paraId="3449C15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A5011" w14:textId="6937FE6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razlikuje odnosne i neodređene zamjenice u službi vezničkih riječi</w:t>
            </w:r>
          </w:p>
          <w:p w14:paraId="312E57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05DC2" w14:textId="2428968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priložnu rečenicu izriče glagolskim prilozima (preoblika)</w:t>
            </w:r>
          </w:p>
          <w:p w14:paraId="0F79D0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43D96" w14:textId="54DCA6F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zavisnosloženih rečenica</w:t>
            </w:r>
          </w:p>
        </w:tc>
      </w:tr>
      <w:tr w:rsidR="001E255B" w:rsidRPr="00D966A9" w14:paraId="42D25CDA" w14:textId="77777777" w:rsidTr="00004E01">
        <w:tc>
          <w:tcPr>
            <w:tcW w:w="1510" w:type="dxa"/>
          </w:tcPr>
          <w:p w14:paraId="4BC06668" w14:textId="77D46E4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A.8.6.</w:t>
            </w:r>
          </w:p>
          <w:p w14:paraId="4B5139F1" w14:textId="20D6C288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</w:t>
            </w:r>
          </w:p>
          <w:p w14:paraId="649205A8" w14:textId="69F1AF0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uspoređuje</w:t>
            </w:r>
          </w:p>
          <w:p w14:paraId="0B53DC42" w14:textId="50EFF6A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različite odnose među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riječima te objašnjava njihovo značenje u različitim kontekstima.</w:t>
            </w:r>
          </w:p>
        </w:tc>
        <w:tc>
          <w:tcPr>
            <w:tcW w:w="1956" w:type="dxa"/>
          </w:tcPr>
          <w:p w14:paraId="5EDC85A2" w14:textId="34E2392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objašnjava značenja riječi i njihovu ulogu u rečenici radi razumijevanja i stvaranja tekstova</w:t>
            </w:r>
          </w:p>
          <w:p w14:paraId="4CFF8DE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A43F" w14:textId="4AA835D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prepoznaje različite uloge istoznačnih i suprotnih riječi u kontekstu</w:t>
            </w:r>
          </w:p>
          <w:p w14:paraId="57F0C9B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87B75" w14:textId="322555E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česte frazeme i funkcionalno ih uklapa u vlastiti govor</w:t>
            </w:r>
          </w:p>
          <w:p w14:paraId="6825048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BA4C1" w14:textId="517AF7F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prepoznaje pleonazme kao suvišne riječi u govoru i pismu</w:t>
            </w:r>
          </w:p>
          <w:p w14:paraId="785C67A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1BFCD" w14:textId="2836ADFD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posuđenice i riječi iz stranih jezika</w:t>
            </w:r>
          </w:p>
          <w:p w14:paraId="3A27C34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AA620" w14:textId="54BD8A64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i svrhu neologizama</w:t>
            </w:r>
          </w:p>
          <w:p w14:paraId="5643E9B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58733" w14:textId="0673031C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služi se hrvatskim jezičnim savjetnicima u tiskanome i digitalnome obliku (npr. posjećuje mrežne stranice jezičnoga sadržaja: savjetnik.ihjj.hr; bolje.hr, struna.ihjj.hr, rjecnik.neologiza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m.ffzg.unizg.hr i sl.)</w:t>
            </w:r>
          </w:p>
        </w:tc>
        <w:tc>
          <w:tcPr>
            <w:tcW w:w="1956" w:type="dxa"/>
          </w:tcPr>
          <w:p w14:paraId="771364F9" w14:textId="798013D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značenja riječi i njihovu ulogu u rečenici radi razumijevanja i stvaranja tekstova</w:t>
            </w:r>
          </w:p>
          <w:p w14:paraId="3E15A56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777D9" w14:textId="5703E1A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različite uloge istoznačnih i suprotnih riječi u kontekstu</w:t>
            </w:r>
          </w:p>
          <w:p w14:paraId="053D9D5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A06D2" w14:textId="1C15C2E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česte frazeme i funkcionalno ih uklapa u vlastiti govor</w:t>
            </w:r>
          </w:p>
          <w:p w14:paraId="0C747591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CEF5E5" w14:textId="06C2198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pleonazme kao suvišne riječi u govoru i pismu</w:t>
            </w:r>
          </w:p>
          <w:p w14:paraId="20BC313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857A7" w14:textId="647CCA3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posuđenice i riječi iz stranih jezika</w:t>
            </w:r>
          </w:p>
          <w:p w14:paraId="3107919D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9F5E7" w14:textId="7C13DC5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i svrhu neologizama</w:t>
            </w:r>
          </w:p>
          <w:p w14:paraId="1E0B456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08459" w14:textId="2A03F3F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samostalno služi hrvatskim jezičnim savjetnicima u tiskanome i digitalnome obliku (npr. posjećuje mrežne stranice jezičnoga sadržaja: savjetnik.ihjj.hr; bolje.hr, struna.ihjj.hr, rjecnik.neologiza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m.ffzg.unizg.hr i sl.)</w:t>
            </w:r>
          </w:p>
        </w:tc>
        <w:tc>
          <w:tcPr>
            <w:tcW w:w="1956" w:type="dxa"/>
          </w:tcPr>
          <w:p w14:paraId="7A767241" w14:textId="5808BEF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značenja riječi i njihovu ulogu u rečenici radi razumijevanja i stvaranja tekstova</w:t>
            </w:r>
          </w:p>
          <w:p w14:paraId="2D0A1AB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F453A" w14:textId="776EA979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različite uloge istoznačnih i suprotnih riječi u kontekstu</w:t>
            </w:r>
          </w:p>
          <w:p w14:paraId="19FFBA1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3775A" w14:textId="6B68898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česte frazeme i funkcionalno ih uklapa u vlastiti govor</w:t>
            </w:r>
          </w:p>
          <w:p w14:paraId="6E566D7E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364A7" w14:textId="2471FD8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pleonazme kao suvišne riječi u govoru i pismu</w:t>
            </w:r>
          </w:p>
          <w:p w14:paraId="71291808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BE20B" w14:textId="44170D83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posuđenice i riječi iz stranih jezika</w:t>
            </w:r>
          </w:p>
          <w:p w14:paraId="216B92A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584D5" w14:textId="436E37A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i svrhu neologizama</w:t>
            </w:r>
          </w:p>
          <w:p w14:paraId="1E259E6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2157D" w14:textId="5816C86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samostalno služi hrvatskim jezičnim savjetnicima u tiskanome i digitalnome obliku (npr. posjećuje mrežne stranice jezičnoga sadržaja: savjetnik.ihjj.hr; bolje.hr, struna.ihjj.hr, rjecnik.neologiza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m.ffzg.unizg.hr i sl.)</w:t>
            </w:r>
          </w:p>
        </w:tc>
        <w:tc>
          <w:tcPr>
            <w:tcW w:w="1910" w:type="dxa"/>
          </w:tcPr>
          <w:p w14:paraId="34E9FA2B" w14:textId="34DF764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značenja riječi i njihovu ulogu u rečenici radi razumijevanja i stvaranja tekstova</w:t>
            </w:r>
          </w:p>
          <w:p w14:paraId="0F2F08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DCD5D" w14:textId="300093A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različite uloge istoznačnih i suprotnih riječi u kontekstu</w:t>
            </w:r>
          </w:p>
          <w:p w14:paraId="016C38D0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36BD" w14:textId="51C3A8B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česte frazeme i funkcionalno ih uklapa u vlastiti govor</w:t>
            </w:r>
          </w:p>
          <w:p w14:paraId="485CCCD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89AA" w14:textId="4792EBF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pleonazme kao suvišne riječi u govoru i pismu</w:t>
            </w:r>
          </w:p>
          <w:p w14:paraId="19F01A2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8D48A" w14:textId="57175B4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posuđenice i riječi iz stranih jezika</w:t>
            </w:r>
          </w:p>
          <w:p w14:paraId="586E81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2D2D9" w14:textId="4E03C73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i svrhu neologizama</w:t>
            </w:r>
          </w:p>
          <w:p w14:paraId="2A0F9D5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F1700" w14:textId="561D29E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se služi hrvatskim jezičnim savjetnicima u tiskanome i digitalnome obliku (npr. posjećuje mrežne stranice jezičnoga sadržaja: savjetnik.ihjj.hr; bolje.hr, struna.ihjj.hr, rjecnik.neologizam.ffzg.unizg.hr i sl.)</w:t>
            </w:r>
          </w:p>
        </w:tc>
      </w:tr>
    </w:tbl>
    <w:p w14:paraId="3B4E8E6D" w14:textId="77777777" w:rsidR="00994DC8" w:rsidRPr="00D966A9" w:rsidRDefault="00994DC8">
      <w:pPr>
        <w:rPr>
          <w:rFonts w:ascii="Times New Roman" w:hAnsi="Times New Roman"/>
          <w:sz w:val="24"/>
          <w:szCs w:val="24"/>
        </w:rPr>
      </w:pPr>
    </w:p>
    <w:p w14:paraId="54B674DF" w14:textId="77777777" w:rsidR="00A13498" w:rsidRDefault="00A13498" w:rsidP="00A13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 PISANIH PROVJERA</w:t>
      </w:r>
    </w:p>
    <w:p w14:paraId="76AE640D" w14:textId="77777777" w:rsidR="00A13498" w:rsidRDefault="00A13498" w:rsidP="00A13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95930" w14:textId="77777777" w:rsidR="00A13498" w:rsidRDefault="00A13498" w:rsidP="00A13498">
      <w:pPr>
        <w:spacing w:line="242" w:lineRule="auto"/>
      </w:pPr>
      <w:r>
        <w:t>0 % – 49 % nedovoljan (1)</w:t>
      </w:r>
    </w:p>
    <w:p w14:paraId="3A1F4A9F" w14:textId="77777777" w:rsidR="00A13498" w:rsidRDefault="00A13498" w:rsidP="00A13498">
      <w:pPr>
        <w:spacing w:line="242" w:lineRule="auto"/>
      </w:pPr>
      <w:r>
        <w:t>50 % – 63 % dovoljan (2)</w:t>
      </w:r>
    </w:p>
    <w:p w14:paraId="5D7E9AD7" w14:textId="77777777" w:rsidR="00A13498" w:rsidRDefault="00A13498" w:rsidP="00A13498">
      <w:pPr>
        <w:spacing w:line="242" w:lineRule="auto"/>
      </w:pPr>
      <w:r>
        <w:t>64 % – 76 % dobar (3)</w:t>
      </w:r>
    </w:p>
    <w:p w14:paraId="5D070538" w14:textId="77777777" w:rsidR="00A13498" w:rsidRDefault="00A13498" w:rsidP="00A13498">
      <w:pPr>
        <w:spacing w:line="242" w:lineRule="auto"/>
      </w:pPr>
      <w:r>
        <w:t>77 % – 89 % vrlo dobar (4)</w:t>
      </w:r>
    </w:p>
    <w:p w14:paraId="71600A62" w14:textId="77777777" w:rsidR="00A13498" w:rsidRDefault="00A13498" w:rsidP="00A13498">
      <w:pPr>
        <w:spacing w:line="242" w:lineRule="auto"/>
      </w:pPr>
      <w:r>
        <w:t>90 % – 100 % odličan (5)</w:t>
      </w:r>
    </w:p>
    <w:p w14:paraId="0C7B5807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ECB2EC" w14:textId="77777777" w:rsidR="00A13498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98F247" w14:textId="77777777" w:rsidR="00A13498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 DIKTATA</w:t>
      </w:r>
      <w:r w:rsidRPr="00733B44">
        <w:rPr>
          <w:rFonts w:ascii="Times New Roman" w:hAnsi="Times New Roman"/>
          <w:b/>
          <w:sz w:val="24"/>
          <w:szCs w:val="24"/>
        </w:rPr>
        <w:t xml:space="preserve"> </w:t>
      </w:r>
    </w:p>
    <w:p w14:paraId="6F939962" w14:textId="77777777" w:rsidR="00A13498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702DBB" w14:textId="77777777" w:rsidR="00A13498" w:rsidRPr="00504DCA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pogreške - odličan (5)</w:t>
      </w:r>
    </w:p>
    <w:p w14:paraId="46970C6A" w14:textId="77777777" w:rsidR="00A13498" w:rsidRPr="00504DCA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vrlo dobar (4)</w:t>
      </w:r>
    </w:p>
    <w:p w14:paraId="2BC4222A" w14:textId="77777777" w:rsidR="00A13498" w:rsidRPr="00504DCA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5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dobar (3)</w:t>
      </w:r>
    </w:p>
    <w:p w14:paraId="1E5F6F11" w14:textId="77777777" w:rsidR="00A13498" w:rsidRPr="00504DCA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8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dovoljan (2)</w:t>
      </w:r>
    </w:p>
    <w:p w14:paraId="4E348F6E" w14:textId="77777777" w:rsidR="00A13498" w:rsidRPr="00504DCA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više od </w:t>
      </w:r>
      <w:r>
        <w:rPr>
          <w:rFonts w:ascii="Times New Roman" w:hAnsi="Times New Roman"/>
          <w:b/>
          <w:sz w:val="24"/>
          <w:szCs w:val="24"/>
        </w:rPr>
        <w:t>9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nedovoljan (1)</w:t>
      </w:r>
    </w:p>
    <w:p w14:paraId="516F47E6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2633B3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Broj riječi u diktatu prema razredima (</w:t>
      </w:r>
      <w:r>
        <w:rPr>
          <w:rFonts w:ascii="Times New Roman" w:hAnsi="Times New Roman"/>
          <w:b/>
          <w:sz w:val="24"/>
          <w:szCs w:val="24"/>
        </w:rPr>
        <w:t xml:space="preserve">prema: </w:t>
      </w:r>
      <w:r w:rsidRPr="00733B44">
        <w:rPr>
          <w:rFonts w:ascii="Times New Roman" w:hAnsi="Times New Roman"/>
          <w:b/>
          <w:sz w:val="24"/>
          <w:szCs w:val="24"/>
        </w:rPr>
        <w:t xml:space="preserve">Rosandić, </w:t>
      </w:r>
      <w:r w:rsidRPr="00B52F81">
        <w:rPr>
          <w:rFonts w:ascii="Times New Roman" w:hAnsi="Times New Roman"/>
          <w:b/>
          <w:i/>
          <w:iCs/>
          <w:sz w:val="24"/>
          <w:szCs w:val="24"/>
        </w:rPr>
        <w:t>Od slova do teksta i metateksta</w:t>
      </w:r>
      <w:r w:rsidRPr="00733B44">
        <w:rPr>
          <w:rFonts w:ascii="Times New Roman" w:hAnsi="Times New Roman"/>
          <w:b/>
          <w:sz w:val="24"/>
          <w:szCs w:val="24"/>
        </w:rPr>
        <w:t>):</w:t>
      </w:r>
    </w:p>
    <w:p w14:paraId="159A1825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razred: 90 - 100</w:t>
      </w:r>
    </w:p>
    <w:p w14:paraId="539D0D2C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6. razred: 110 - 120</w:t>
      </w:r>
    </w:p>
    <w:p w14:paraId="4B0F20A2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7. razred: 130 - 140</w:t>
      </w:r>
    </w:p>
    <w:p w14:paraId="1E63C3EA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8. razred: 150 - 160</w:t>
      </w:r>
    </w:p>
    <w:p w14:paraId="745FB269" w14:textId="77777777" w:rsidR="00A13498" w:rsidRPr="00733B44" w:rsidRDefault="00A13498" w:rsidP="00A13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4C4E26" w14:textId="77777777" w:rsidR="00A13498" w:rsidRPr="00733B44" w:rsidRDefault="00A13498" w:rsidP="00A1349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Učiteljica može pregledati radne bilježnice </w:t>
      </w:r>
      <w:r>
        <w:rPr>
          <w:rFonts w:ascii="Times New Roman" w:hAnsi="Times New Roman"/>
          <w:b/>
          <w:sz w:val="24"/>
          <w:szCs w:val="24"/>
        </w:rPr>
        <w:t xml:space="preserve">i bilježnice </w:t>
      </w:r>
      <w:r w:rsidRPr="00733B44">
        <w:rPr>
          <w:rFonts w:ascii="Times New Roman" w:hAnsi="Times New Roman"/>
          <w:b/>
          <w:sz w:val="24"/>
          <w:szCs w:val="24"/>
        </w:rPr>
        <w:t>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2D9FBCE" w14:textId="77777777" w:rsidR="00A13498" w:rsidRDefault="00A13498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AA7D08" w14:textId="77777777" w:rsidR="00A13498" w:rsidRDefault="00A13498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64AFBA" w14:textId="77777777" w:rsidR="00A13498" w:rsidRDefault="00A13498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168096D" w14:textId="168B7719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F64239" w:rsidRPr="00D966A9" w14:paraId="70DDD3D9" w14:textId="77777777" w:rsidTr="00D60B6E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696B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315F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DAF6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54D4D377" w14:textId="77777777" w:rsidTr="00D60B6E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CC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 teksta:</w:t>
            </w:r>
          </w:p>
          <w:p w14:paraId="0C63E5BA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uvod </w:t>
            </w:r>
          </w:p>
          <w:p w14:paraId="6F70C7B7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glavni dio</w:t>
            </w:r>
          </w:p>
          <w:p w14:paraId="54AAABB1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9B0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9A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cjelovit, ima vidljive sve dijelove kompozicije.</w:t>
            </w:r>
          </w:p>
        </w:tc>
      </w:tr>
      <w:tr w:rsidR="00F64239" w:rsidRPr="00D966A9" w14:paraId="6A68EC38" w14:textId="77777777" w:rsidTr="00D60B6E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62BD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8C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28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sastavku je izostala kompozicijska raščlamba.</w:t>
            </w:r>
          </w:p>
        </w:tc>
      </w:tr>
      <w:tr w:rsidR="00F64239" w:rsidRPr="00D966A9" w14:paraId="6C545D04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EC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 dio:</w:t>
            </w:r>
          </w:p>
          <w:p w14:paraId="304C06D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vrednuje se pridržavanje teme te stvaralački </w:t>
            </w:r>
          </w:p>
          <w:p w14:paraId="6FAFEA1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elementi (unošenje osjećaja i razmišljanja </w:t>
            </w:r>
          </w:p>
          <w:p w14:paraId="4AB4F2E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C9A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D02E7A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A2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drži zadane teme. </w:t>
            </w:r>
          </w:p>
          <w:p w14:paraId="2483B8C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 se i uvjerljivo iznose osjećaji i razmišljanja pripovjedača.</w:t>
            </w:r>
          </w:p>
        </w:tc>
      </w:tr>
      <w:tr w:rsidR="00F64239" w:rsidRPr="00D966A9" w14:paraId="34160F2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18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AA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67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drži zadane teme. </w:t>
            </w:r>
          </w:p>
          <w:p w14:paraId="53C995B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 se iznose osjećaji i razmišljanja pripovjedača.</w:t>
            </w:r>
          </w:p>
          <w:p w14:paraId="77813D3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64239" w:rsidRPr="00D966A9" w14:paraId="4D74E87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FB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E4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D94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djelomično drži zadane teme. </w:t>
            </w:r>
          </w:p>
          <w:p w14:paraId="2345F28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 se iznose osjećaji i razmišljanja pripovjedača.</w:t>
            </w:r>
          </w:p>
        </w:tc>
      </w:tr>
      <w:tr w:rsidR="00F64239" w:rsidRPr="00D966A9" w14:paraId="1DC01C0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565A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49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9489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se ne drži zadane teme.</w:t>
            </w:r>
          </w:p>
        </w:tc>
      </w:tr>
      <w:tr w:rsidR="00F64239" w:rsidRPr="00D966A9" w14:paraId="0A6BF7B3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3E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E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DC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7F1C26B9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C4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B0E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89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bogat.  Zapaža se funkcionalan izbor i upotreba riječi i</w:t>
            </w:r>
          </w:p>
          <w:p w14:paraId="54D328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izraza. </w:t>
            </w:r>
          </w:p>
          <w:p w14:paraId="43B4A8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Utvrđuje se potpuna ulančanost rečenica. </w:t>
            </w:r>
          </w:p>
          <w:p w14:paraId="04C1985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Zapaža se punoća izraza, skladno izražavanje. </w:t>
            </w:r>
          </w:p>
          <w:p w14:paraId="11FF02D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 je stilski jasno uobličena.</w:t>
            </w:r>
          </w:p>
        </w:tc>
      </w:tr>
      <w:tr w:rsidR="00F64239" w:rsidRPr="00D966A9" w14:paraId="5251C1D6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B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47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582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Rječnik je djelomično razvijen. Zapaža se površnost, gdjegdje i </w:t>
            </w:r>
          </w:p>
          <w:p w14:paraId="7B0F6E7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 u izboru i upotrebi riječi i izraza.</w:t>
            </w:r>
          </w:p>
          <w:p w14:paraId="1A0DCD4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su pretežno ulančane.</w:t>
            </w:r>
          </w:p>
          <w:p w14:paraId="1E8A0FC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stilski nedostatno sređen, tematsko-motivski nedostatno</w:t>
            </w:r>
          </w:p>
          <w:p w14:paraId="318B914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razrađen.</w:t>
            </w:r>
          </w:p>
        </w:tc>
      </w:tr>
      <w:tr w:rsidR="00F64239" w:rsidRPr="00D966A9" w14:paraId="202089C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58C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76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9F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siromašan.</w:t>
            </w:r>
          </w:p>
          <w:p w14:paraId="11E1019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nisu ulančane.</w:t>
            </w:r>
          </w:p>
          <w:p w14:paraId="0006CE2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pretežno stilski nesređeno. Često se ponavljaju iste riječi.</w:t>
            </w:r>
          </w:p>
        </w:tc>
      </w:tr>
      <w:tr w:rsidR="00F64239" w:rsidRPr="00D966A9" w14:paraId="25D62C18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985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5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559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izrazito siromašan. Zapaža se nefunkcionalna upotreba</w:t>
            </w:r>
          </w:p>
          <w:p w14:paraId="326873C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 i izraza.</w:t>
            </w:r>
          </w:p>
          <w:p w14:paraId="6C2E69E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ili uopće nisu ulančane.</w:t>
            </w:r>
          </w:p>
          <w:p w14:paraId="4BA220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stilski nesređeno. Rečenice često počinju na isti način.</w:t>
            </w:r>
          </w:p>
        </w:tc>
      </w:tr>
      <w:tr w:rsidR="00F64239" w:rsidRPr="00D966A9" w14:paraId="463A6AF0" w14:textId="77777777" w:rsidTr="00D60B6E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23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A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AE3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pisanju riječi i rečenica. (do 3 pogreške)</w:t>
            </w:r>
          </w:p>
        </w:tc>
      </w:tr>
      <w:tr w:rsidR="00F64239" w:rsidRPr="00D966A9" w14:paraId="3FDAEBD3" w14:textId="77777777" w:rsidTr="00D60B6E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4A8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3D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AB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pisanju riječi i rečenica. (3 - 6 pogrešaka)</w:t>
            </w:r>
          </w:p>
        </w:tc>
      </w:tr>
      <w:tr w:rsidR="00F64239" w:rsidRPr="00D966A9" w14:paraId="7433D1AB" w14:textId="77777777" w:rsidTr="00D60B6E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D7B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E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27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F64239" w:rsidRPr="00D966A9" w14:paraId="0A76AE4D" w14:textId="77777777" w:rsidTr="00D60B6E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4A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5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3C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primjeni pravopisnih pravila. (do 3 pogreške)</w:t>
            </w:r>
          </w:p>
        </w:tc>
      </w:tr>
      <w:tr w:rsidR="00F64239" w:rsidRPr="00D966A9" w14:paraId="5BE9ED1A" w14:textId="77777777" w:rsidTr="00D60B6E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4C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DC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069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primjeni pravopisnih pravila. (3 - 6 pogrešaka)</w:t>
            </w:r>
          </w:p>
        </w:tc>
      </w:tr>
      <w:tr w:rsidR="00F64239" w:rsidRPr="00D966A9" w14:paraId="14DC6666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043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C4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C6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primjeni pravopisnih</w:t>
            </w:r>
          </w:p>
          <w:p w14:paraId="57EC072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pravila. (vise od 6 pogrešaka)</w:t>
            </w:r>
          </w:p>
        </w:tc>
      </w:tr>
      <w:tr w:rsidR="00F64239" w:rsidRPr="00D966A9" w14:paraId="71C7FADF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61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57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16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21A50028" w14:textId="77777777" w:rsidTr="00D60B6E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37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C28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83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se drži zadane veličine sastavka.</w:t>
            </w:r>
          </w:p>
        </w:tc>
      </w:tr>
      <w:tr w:rsidR="00F64239" w:rsidRPr="00D966A9" w14:paraId="38769611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9C2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F6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9C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se ne drži zadane veličine sastavka.</w:t>
            </w:r>
          </w:p>
        </w:tc>
      </w:tr>
      <w:tr w:rsidR="00F64239" w:rsidRPr="00D966A9" w14:paraId="0AD734EF" w14:textId="77777777" w:rsidTr="00D60B6E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0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5F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BC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rabi rukopisno pisano pismo. Utvrđuje se točnost u oblikovanju slova.</w:t>
            </w:r>
          </w:p>
        </w:tc>
      </w:tr>
      <w:tr w:rsidR="00F64239" w:rsidRPr="00D966A9" w14:paraId="259730AF" w14:textId="77777777" w:rsidTr="00D60B6E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B6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2A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4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ne rabi rukopisno pisano pismo.</w:t>
            </w:r>
          </w:p>
        </w:tc>
      </w:tr>
    </w:tbl>
    <w:p w14:paraId="3433618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323205A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12 – 13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440F0685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10 – 11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0F7A0106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8 – 9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5685FB7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lastRenderedPageBreak/>
        <w:t>6 – 7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6D0C546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0 – 5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081CD6A1" w14:textId="4514F8BD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509753A2" w14:textId="46678368" w:rsidR="00F64239" w:rsidRDefault="00F64239" w:rsidP="00700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U svakome se polugodištu piše jedna školska zadaća. </w:t>
      </w:r>
    </w:p>
    <w:p w14:paraId="265CDB10" w14:textId="534CABBC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3F652A9B" w14:textId="77777777" w:rsidR="00F64239" w:rsidRPr="00D966A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20235A34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1893"/>
        <w:gridCol w:w="1893"/>
        <w:gridCol w:w="1893"/>
        <w:gridCol w:w="1893"/>
      </w:tblGrid>
      <w:tr w:rsidR="000D1C13" w:rsidRPr="00D966A9" w14:paraId="46DC051D" w14:textId="77777777" w:rsidTr="00994DC8">
        <w:tc>
          <w:tcPr>
            <w:tcW w:w="1841" w:type="dxa"/>
          </w:tcPr>
          <w:p w14:paraId="0748329E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77CA93F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319A5566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08CB0399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F55BA61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0D1C13" w:rsidRPr="00D966A9" w14:paraId="354E7606" w14:textId="77777777" w:rsidTr="00994DC8">
        <w:tc>
          <w:tcPr>
            <w:tcW w:w="1841" w:type="dxa"/>
          </w:tcPr>
          <w:p w14:paraId="2F7E1A47" w14:textId="16BE2EE7" w:rsidR="006670FA" w:rsidRPr="00D966A9" w:rsidRDefault="008C450F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B.8.1. Učenik obrazlaže odnos proživljenoga iskustva i iskustva stečenoga čitanjem književnih tekstova.</w:t>
            </w:r>
          </w:p>
        </w:tc>
        <w:tc>
          <w:tcPr>
            <w:tcW w:w="1826" w:type="dxa"/>
          </w:tcPr>
          <w:p w14:paraId="2EE00FD9" w14:textId="50FF860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povezuje vlastiti spoznajni i osjećajni doživljaj da bi stvorio cjelovitu sliku o književnome tekstu</w:t>
            </w:r>
          </w:p>
          <w:p w14:paraId="64CCBC3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E6A25" w14:textId="54825712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uočava da je u književnome tekstu riječ o svijetu i čovjeku</w:t>
            </w:r>
          </w:p>
          <w:p w14:paraId="4A1ADC31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E19F9" w14:textId="275340D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rješava različite problemske vršnjačke situacije pomoću različitih oblika priča</w:t>
            </w:r>
          </w:p>
          <w:p w14:paraId="17B7149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DA1FF" w14:textId="3FEBD9F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izražava vlastitu procjenu etičke, estetske i idejne razine književnoga teksta</w:t>
            </w:r>
          </w:p>
          <w:p w14:paraId="6B5C95DE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E4482" w14:textId="5614B7D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uspoređuje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književne tekstove istoga ili različitih autora, iste književne vrste i tematike</w:t>
            </w:r>
          </w:p>
          <w:p w14:paraId="24C707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7E3B" w14:textId="73DE4D6F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uspoređuje književni tekst s njegovim prilagodbama u drugim medijima</w:t>
            </w:r>
          </w:p>
        </w:tc>
        <w:tc>
          <w:tcPr>
            <w:tcW w:w="1816" w:type="dxa"/>
          </w:tcPr>
          <w:p w14:paraId="1EBA3AD6" w14:textId="549DE2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povezuje vlastiti spoznajni i osjećajni doživljaj da bi stvorio cjelovitu sliku o književnome tekstu</w:t>
            </w:r>
          </w:p>
          <w:p w14:paraId="696FDA83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ECB54" w14:textId="179BF4C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da je u književnome tekstu riječ o svijetu i čovjeku</w:t>
            </w:r>
          </w:p>
          <w:p w14:paraId="4F6B130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C5F89E" w14:textId="550B00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rješava različite problemske vršnjačke situacije pomoću različitih oblika priča</w:t>
            </w:r>
          </w:p>
          <w:p w14:paraId="1ADFA6A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94C08" w14:textId="2216E9F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izražava vlastitu procjenu etičke, estetske i idejne razine književnoga teksta</w:t>
            </w:r>
          </w:p>
          <w:p w14:paraId="2CB68FF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D03DD" w14:textId="641B068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uspoređuje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književne tekstove istoga ili različitih autora, iste književne vrste i tematike</w:t>
            </w:r>
          </w:p>
          <w:p w14:paraId="584A240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A7074" w14:textId="7BD5E8F7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književni tekst s njegovim prilagodbama u drugim medijima</w:t>
            </w:r>
          </w:p>
        </w:tc>
        <w:tc>
          <w:tcPr>
            <w:tcW w:w="1816" w:type="dxa"/>
          </w:tcPr>
          <w:p w14:paraId="12631158" w14:textId="2FBA06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povezuje vlastiti spoznajni i osjećajni doživljaj da bi stvorio cjelovitu sliku o književnome tekstu</w:t>
            </w:r>
          </w:p>
          <w:p w14:paraId="7D9D152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1CEF1" w14:textId="2704AD5D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da je u književnome tekstu riječ o svijetu i čovjeku</w:t>
            </w:r>
          </w:p>
          <w:p w14:paraId="0DACAF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83A79" w14:textId="797B81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rješava različite problemske vršnjačke situacije pomoću različitih oblika priča</w:t>
            </w:r>
          </w:p>
          <w:p w14:paraId="664803E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AADD9" w14:textId="1229DEB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izražava vlastitu procjenu etičke, estetske i idejne razine književnoga teksta</w:t>
            </w:r>
          </w:p>
          <w:p w14:paraId="417C647A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785E5" w14:textId="6B515CC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uspoređuje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književne tekstove istoga ili različitih autora, iste književne vrste i tematike</w:t>
            </w:r>
          </w:p>
          <w:p w14:paraId="7348796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9E7E" w14:textId="2B604F40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književni tekst s njegovim prilagodbama u drugim medijima</w:t>
            </w:r>
          </w:p>
        </w:tc>
        <w:tc>
          <w:tcPr>
            <w:tcW w:w="1989" w:type="dxa"/>
          </w:tcPr>
          <w:p w14:paraId="31E4E5BD" w14:textId="0A60DE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povezuje vlastiti spoznajni i osjećajni doživljaj da bi stvorio cjelovitu sliku o književnome tekstu</w:t>
            </w:r>
          </w:p>
          <w:p w14:paraId="354E4EB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2F82A7" w14:textId="5FCFA0A9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da je u književnome tekstu riječ o svijetu i čovjeku</w:t>
            </w:r>
          </w:p>
          <w:p w14:paraId="71B3F9E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75728" w14:textId="3B535AD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rješava različite problemske vršnjačke situacije pomoću različitih oblika priča</w:t>
            </w:r>
          </w:p>
          <w:p w14:paraId="0327689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3E7CF" w14:textId="347E098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izražava vlastitu procjenu etičke, estetske i idejne razine književnoga teksta</w:t>
            </w:r>
          </w:p>
          <w:p w14:paraId="5740B53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4AE42" w14:textId="623F339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uspoređuje književne tekstove istoga ili različitih autora, iste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književne vrste i tematike</w:t>
            </w:r>
          </w:p>
          <w:p w14:paraId="5F4E0B6B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2997" w14:textId="2DAA00C4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književni tekst s njegovim prilagodbama u drugim medijima</w:t>
            </w:r>
          </w:p>
        </w:tc>
      </w:tr>
      <w:tr w:rsidR="000D1C13" w:rsidRPr="00D966A9" w14:paraId="41049242" w14:textId="77777777" w:rsidTr="00994DC8">
        <w:tc>
          <w:tcPr>
            <w:tcW w:w="1841" w:type="dxa"/>
          </w:tcPr>
          <w:p w14:paraId="3A91900C" w14:textId="3D973FA0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B.8.2. Učenik interpretira književni tekst na temelju vlastitoga čitateljskog iskustva i znanja o književnosti.</w:t>
            </w:r>
          </w:p>
        </w:tc>
        <w:tc>
          <w:tcPr>
            <w:tcW w:w="1826" w:type="dxa"/>
          </w:tcPr>
          <w:p w14:paraId="62AD6C2E" w14:textId="1276E3E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višeslojnost književnoga teksta: jezična, sadržajna, značenjska i stilistička</w:t>
            </w:r>
          </w:p>
          <w:p w14:paraId="321C0AE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A68B3" w14:textId="76125D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raspravlja o likovima na temelju izgleda, osobina, govora, razmišljanja, emocionalnih i psihičkih reakcija i društvenog statusa</w:t>
            </w:r>
          </w:p>
          <w:p w14:paraId="6DEF8AB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A94A2" w14:textId="39A55A7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važnost osobnog i društvenog konteksta i odnosa s drugim tekstovima za cjelovitije razumijevanje književnoga teksta</w:t>
            </w:r>
          </w:p>
          <w:p w14:paraId="4014DD3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FFD9D" w14:textId="178D3F2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objašnjava obilježja poetskoga, proznog i dramskog teksta te njihove višeznačnosti i primjenjuje dosad stečena književnoteorijska znanja</w:t>
            </w:r>
          </w:p>
        </w:tc>
        <w:tc>
          <w:tcPr>
            <w:tcW w:w="1816" w:type="dxa"/>
          </w:tcPr>
          <w:p w14:paraId="29653D17" w14:textId="20025D8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višeslojnost književnoga teksta: jezična, sadržajna, značenjska i stilistička</w:t>
            </w:r>
          </w:p>
          <w:p w14:paraId="2BE555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F26C4" w14:textId="56950474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o likovima na temelju izgleda, osobina, govora, razmišljanja, emocionalnih i psihičkih reakcija i društvenog statusa</w:t>
            </w:r>
          </w:p>
          <w:p w14:paraId="7E1EFE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EF107" w14:textId="2DD8C25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obrazlaže važnost osobnog i društvenog konteksta i odnosa s drugim tekstovima za cjelovitije razumijevanje književnoga teksta</w:t>
            </w:r>
          </w:p>
          <w:p w14:paraId="6C1149B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16766" w14:textId="6FA44D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obilježja poetskoga, proznog i dramskog teksta te njihove višeznačnosti i primjenjuje dosad stečena književnoteorijska znanja</w:t>
            </w:r>
          </w:p>
        </w:tc>
        <w:tc>
          <w:tcPr>
            <w:tcW w:w="1816" w:type="dxa"/>
          </w:tcPr>
          <w:p w14:paraId="49EAF1BB" w14:textId="58660FE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višeslojnost književnoga teksta: jezična, sadržajna, značenjska i stilistička</w:t>
            </w:r>
          </w:p>
          <w:p w14:paraId="55486C7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63A1E" w14:textId="325B71B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o likovima na temelju izgleda, osobina, govora, razmišljanja, emocionalnih i psihičkih reakcija i društvenog statusa</w:t>
            </w:r>
          </w:p>
          <w:p w14:paraId="10A07AC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92CAA7" w14:textId="7925340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obrazlaže važnost osobnog i društvenog konteksta i odnosa s drugim tekstovima za cjelovitije razumijevanje književnoga teksta</w:t>
            </w:r>
          </w:p>
          <w:p w14:paraId="557568D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8752C" w14:textId="234A724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obilježja poetskoga, proznog i dramskog teksta te njihove višeznačnosti i primjenjuje dosad stečena književnoteorijska znanja</w:t>
            </w:r>
          </w:p>
        </w:tc>
        <w:tc>
          <w:tcPr>
            <w:tcW w:w="1989" w:type="dxa"/>
          </w:tcPr>
          <w:p w14:paraId="4102C10F" w14:textId="314509A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višeslojnost književnoga teksta: jezična, sadržajna, značenjska i stilistička</w:t>
            </w:r>
          </w:p>
          <w:p w14:paraId="21B5209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EEC0F" w14:textId="6DF16EF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o likovima na temelju izgleda, osobina, govora, razmišljanja, emocionalnih i psihičkih reakcija i društvenog statusa</w:t>
            </w:r>
          </w:p>
          <w:p w14:paraId="1DA2DAA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C403F" w14:textId="623BA07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obrazlaže važnost osobnog i društvenog konteksta i odnosa s drugim tekstovima za cjelovitije razumijevanje književnoga teksta</w:t>
            </w:r>
          </w:p>
          <w:p w14:paraId="6A296E1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3C68A" w14:textId="2489182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objašnjava obilježja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poetskoga, proznog i dramskog teksta te njihove višeznačnosti i primjenjuje dosad stečena književnoteorijska znanja</w:t>
            </w:r>
          </w:p>
        </w:tc>
      </w:tr>
      <w:tr w:rsidR="000D1C13" w:rsidRPr="00D966A9" w14:paraId="7F59E32A" w14:textId="77777777" w:rsidTr="00994DC8">
        <w:tc>
          <w:tcPr>
            <w:tcW w:w="1841" w:type="dxa"/>
          </w:tcPr>
          <w:p w14:paraId="0F1458A9" w14:textId="2B561ACF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B.8.3. Učenik prosuđuje samostalno izabrani književni tekst i uočava svrhu i obilježja pripadajućega žanra i autora.</w:t>
            </w:r>
          </w:p>
        </w:tc>
        <w:tc>
          <w:tcPr>
            <w:tcW w:w="1826" w:type="dxa"/>
          </w:tcPr>
          <w:p w14:paraId="5D23C62A" w14:textId="5FDA89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izražava vlastiti doživljaj književnoga teksta</w:t>
            </w:r>
          </w:p>
          <w:p w14:paraId="4076177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E3042" w14:textId="5DDEF52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zajedničke karakteristike omiljenoga žanra i omiljenih autora</w:t>
            </w:r>
          </w:p>
          <w:p w14:paraId="573DFE2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C4EDA" w14:textId="4D6EB9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svrhu književnoga teksta koji poučava, zabavlja i potiče različite refleksije</w:t>
            </w:r>
          </w:p>
          <w:p w14:paraId="0A79C08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B27B9" w14:textId="2BDA938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prepoznaje svevremenske i općeljudske vrijednosti i ideje koje prenosi književni tekst</w:t>
            </w:r>
          </w:p>
          <w:p w14:paraId="218FCD0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92E3B" w14:textId="5730894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argumentirano raspravlja o vrijednostima izabranih književnih tekstova</w:t>
            </w:r>
          </w:p>
          <w:p w14:paraId="6F2F591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A04A4" w14:textId="4EEACA0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uvažava različite književne ukuse</w:t>
            </w:r>
          </w:p>
        </w:tc>
        <w:tc>
          <w:tcPr>
            <w:tcW w:w="1816" w:type="dxa"/>
          </w:tcPr>
          <w:p w14:paraId="18DF9788" w14:textId="532005D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14:paraId="54C4FB5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B4EFD" w14:textId="607789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zajedničke karakteristike omiljenoga žanra i omiljenih autora</w:t>
            </w:r>
          </w:p>
          <w:p w14:paraId="1542089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06A0A" w14:textId="64D0CCF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svrhu književnoga teksta koji poučava, zabavlja i potiče različite refleksije</w:t>
            </w:r>
          </w:p>
          <w:p w14:paraId="2500CB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1FDEB" w14:textId="3953665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svevremenske i općeljudske vrijednosti i ideje koje prenosi književni tekst</w:t>
            </w:r>
          </w:p>
          <w:p w14:paraId="3DC6EC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CF22F" w14:textId="4F89C5D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argumentirano raspravlja o vrijednostima izabranih književnih tekstova</w:t>
            </w:r>
          </w:p>
          <w:p w14:paraId="3B63A8A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0D8BA" w14:textId="3B6272A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uvažava različite književne ukuse</w:t>
            </w:r>
          </w:p>
        </w:tc>
        <w:tc>
          <w:tcPr>
            <w:tcW w:w="1816" w:type="dxa"/>
          </w:tcPr>
          <w:p w14:paraId="2FEA7863" w14:textId="0E2F44F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14:paraId="51193D6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4ED7C" w14:textId="20DA587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zajedničke karakteristike omiljenoga žanra i omiljenih autora</w:t>
            </w:r>
          </w:p>
          <w:p w14:paraId="652784D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F0671" w14:textId="737FD20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svrhu književnoga teksta koji poučava, zabavlja i potiče različite refleksije</w:t>
            </w:r>
          </w:p>
          <w:p w14:paraId="1946DF97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C62B8" w14:textId="09A9FEE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svevremenske i općeljudske vrijednosti i ideje koje prenosi književni tekst</w:t>
            </w:r>
          </w:p>
          <w:p w14:paraId="436415E5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8BEFD" w14:textId="59A40CE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argumentirano raspravlja o vrijednostima izabranih književnih tekstova</w:t>
            </w:r>
          </w:p>
          <w:p w14:paraId="71B3F71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7268C" w14:textId="2CCD588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uvažava različite književne ukuse</w:t>
            </w:r>
          </w:p>
        </w:tc>
        <w:tc>
          <w:tcPr>
            <w:tcW w:w="1989" w:type="dxa"/>
          </w:tcPr>
          <w:p w14:paraId="4FDAFD51" w14:textId="340C88F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izražava vlastiti doživljaj književnoga teksta</w:t>
            </w:r>
          </w:p>
          <w:p w14:paraId="1F34F09B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F3E87" w14:textId="5816024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zajedničke karakteristike omiljenoga žanra i omiljenih autora</w:t>
            </w:r>
          </w:p>
          <w:p w14:paraId="770EA12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16EA" w14:textId="37C2EFA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svrhu književnoga teksta koji poučava, zabavlja i potiče različite refleksije</w:t>
            </w:r>
          </w:p>
          <w:p w14:paraId="405DC14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CE2C9" w14:textId="4C71536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svevremenske i općeljudske vrijednosti i ideje koje prenosi književni tekst</w:t>
            </w:r>
          </w:p>
          <w:p w14:paraId="3A252DF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1E4C7" w14:textId="573C32F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argumentirano raspravlja o vrijednostima izabranih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književnih tekstova</w:t>
            </w:r>
          </w:p>
          <w:p w14:paraId="2992840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E8D92" w14:textId="6587F9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uvažava različite književne ukuse</w:t>
            </w:r>
          </w:p>
        </w:tc>
      </w:tr>
      <w:tr w:rsidR="000D1C13" w:rsidRPr="00D966A9" w14:paraId="3D03BA1D" w14:textId="77777777" w:rsidTr="00994DC8">
        <w:tc>
          <w:tcPr>
            <w:tcW w:w="1841" w:type="dxa"/>
          </w:tcPr>
          <w:p w14:paraId="3BA6CFCE" w14:textId="65D095C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B.8.4.</w:t>
            </w:r>
          </w:p>
          <w:p w14:paraId="414F2591" w14:textId="097EF02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5B91B2DC" w14:textId="109FA43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oblikuje uratke u kojima dolazi do izražaja kreativnost, originalnost i stvaralačko mišljenje na temelju usvojenih jezičnih vještina</w:t>
            </w:r>
          </w:p>
          <w:p w14:paraId="7F87813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59013" w14:textId="576BA9D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14:paraId="1524E21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1BD15" w14:textId="5860AC5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4BFA1B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0FA47" w14:textId="0FBFBD9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razvija vlastiti potencijal za stvaralaštvo</w:t>
            </w:r>
          </w:p>
        </w:tc>
        <w:tc>
          <w:tcPr>
            <w:tcW w:w="1816" w:type="dxa"/>
          </w:tcPr>
          <w:p w14:paraId="1CF9602A" w14:textId="6EE6091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oblikuje uratke u kojima dolazi do izražaja kreativnost, originalnost i stvaralačko mišljenje na temelju usvojenih jezičnih vještina</w:t>
            </w:r>
          </w:p>
          <w:p w14:paraId="25EAE69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D7664" w14:textId="09F7FC5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14:paraId="16D3A90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75A90" w14:textId="099883F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222A1FE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E3E06" w14:textId="6F19D80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razvija vlastiti potencijal za stvaralaštvo</w:t>
            </w:r>
          </w:p>
        </w:tc>
        <w:tc>
          <w:tcPr>
            <w:tcW w:w="1816" w:type="dxa"/>
          </w:tcPr>
          <w:p w14:paraId="372050B5" w14:textId="1E4C8A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oblikuje uratke u kojima dolazi do izražaja kreativnost, originalnost i stvaralačko mišljenje na temelju usvojenih jezičnih vještina</w:t>
            </w:r>
          </w:p>
          <w:p w14:paraId="6DC4F2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E4577" w14:textId="18A932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14:paraId="4DDBBAAD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54D87" w14:textId="2E09F9C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7CBDCE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E49EB" w14:textId="4D19180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razvija vlastiti potencijal za stvaralaštvo</w:t>
            </w:r>
          </w:p>
        </w:tc>
        <w:tc>
          <w:tcPr>
            <w:tcW w:w="1989" w:type="dxa"/>
          </w:tcPr>
          <w:p w14:paraId="5365AC50" w14:textId="5D5E2AA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oblikuje uratke u kojima dolazi do izražaja kreativnost, originalnost i stvaralačko mišljenje na temelju usvojenih jezičnih vještina</w:t>
            </w:r>
          </w:p>
          <w:p w14:paraId="7E9063C2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FFC7F" w14:textId="3A1D771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istražuje, eksperimentira i slobodno radi na temi koja mu je bliska</w:t>
            </w:r>
          </w:p>
          <w:p w14:paraId="0B9640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DAF9B" w14:textId="176E2AB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F86A23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678C3" w14:textId="6E34BFC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razvija vlastiti potencijal za stvaralaštvo</w:t>
            </w:r>
          </w:p>
        </w:tc>
      </w:tr>
    </w:tbl>
    <w:p w14:paraId="7D69B1B3" w14:textId="256CF803" w:rsidR="000D1C4D" w:rsidRDefault="000D1C4D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16766" w14:textId="01D866EF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F19F1C" w14:textId="0171EF89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5507C" w14:textId="142D64D0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814925" w14:textId="77777777" w:rsidR="00F64239" w:rsidRPr="00D966A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6E56B" w14:textId="5B11673F" w:rsidR="00976558" w:rsidRPr="00D966A9" w:rsidRDefault="00F64239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</w:t>
      </w:r>
      <w:r w:rsidR="00251DAF">
        <w:rPr>
          <w:rFonts w:ascii="Times New Roman" w:hAnsi="Times New Roman"/>
          <w:b/>
          <w:sz w:val="24"/>
          <w:szCs w:val="24"/>
        </w:rPr>
        <w:t>K</w:t>
      </w:r>
      <w:r w:rsidR="006F6E0A" w:rsidRPr="00D966A9">
        <w:rPr>
          <w:rFonts w:ascii="Times New Roman" w:hAnsi="Times New Roman"/>
          <w:b/>
          <w:sz w:val="24"/>
          <w:szCs w:val="24"/>
        </w:rPr>
        <w:t xml:space="preserve"> ZA </w:t>
      </w:r>
      <w:r w:rsidR="00251DAF">
        <w:rPr>
          <w:rFonts w:ascii="Times New Roman" w:hAnsi="Times New Roman"/>
          <w:b/>
          <w:sz w:val="24"/>
          <w:szCs w:val="24"/>
        </w:rPr>
        <w:t>VREDNOVANJE RAZUMIJEVANJA PROČITANOGA DJELA ZA CJELOVITO ČITANJE</w:t>
      </w:r>
    </w:p>
    <w:p w14:paraId="0E9C1AC2" w14:textId="77777777" w:rsidR="006F6E0A" w:rsidRPr="00D966A9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47"/>
        <w:gridCol w:w="2284"/>
      </w:tblGrid>
      <w:tr w:rsidR="00976558" w:rsidRPr="00D966A9" w14:paraId="33946DB4" w14:textId="77777777" w:rsidTr="00976558">
        <w:tc>
          <w:tcPr>
            <w:tcW w:w="2322" w:type="dxa"/>
          </w:tcPr>
          <w:p w14:paraId="15BB32A3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4992467F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0BA74138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2A7DB4F9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D966A9" w14:paraId="69076FAB" w14:textId="77777777" w:rsidTr="00976558">
        <w:tc>
          <w:tcPr>
            <w:tcW w:w="2322" w:type="dxa"/>
          </w:tcPr>
          <w:p w14:paraId="60416389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4794741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25371AE2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4E0F193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3447D110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422C2A7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33667817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D19E82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-ponekad čita površno, bez razumijevanja i necjelovito</w:t>
            </w:r>
          </w:p>
          <w:p w14:paraId="65EC7CF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C838E6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1DFB3B32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A1AB9F7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7E5D1989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4A990AF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-pročita svako zadano djelo</w:t>
            </w:r>
          </w:p>
          <w:p w14:paraId="0820636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5D92AB2E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5EBDDD19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34D7FCAC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5D051E3C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865D624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-ima vrlo razvijen interes za čitanje – svako djelo pročita u cijelosti</w:t>
            </w:r>
          </w:p>
          <w:p w14:paraId="65D4DD98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32460B1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4424BA17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5003CF6F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-izvrsno intepretira i analizira djelo na svim zadanim razinama</w:t>
            </w:r>
          </w:p>
          <w:p w14:paraId="3D39AF50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6F6E0A" w:rsidRPr="00D966A9" w14:paraId="658D7B77" w14:textId="77777777" w:rsidTr="00B00976">
        <w:tc>
          <w:tcPr>
            <w:tcW w:w="9288" w:type="dxa"/>
            <w:gridSpan w:val="4"/>
          </w:tcPr>
          <w:p w14:paraId="5D53EAA1" w14:textId="6F3BF176" w:rsidR="006F6E0A" w:rsidRPr="00D966A9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272D18" w:rsidRPr="00D966A9">
              <w:rPr>
                <w:rFonts w:ascii="Times New Roman" w:hAnsi="Times New Roman"/>
                <w:sz w:val="24"/>
                <w:szCs w:val="24"/>
              </w:rPr>
              <w:t xml:space="preserve">cjelovitih književnih djela za </w:t>
            </w:r>
            <w:r w:rsidR="00BA797A" w:rsidRPr="00D9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775D17D3" w14:textId="77777777" w:rsidR="006F6E0A" w:rsidRPr="00D966A9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6EEB5" w14:textId="02B05E70" w:rsidR="00BA797A" w:rsidRPr="00D966A9" w:rsidRDefault="00BA797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Antoine de Saint-Exupery, Mali princ </w:t>
            </w:r>
          </w:p>
          <w:p w14:paraId="4323A982" w14:textId="4E461192" w:rsidR="00BA797A" w:rsidRPr="00D966A9" w:rsidRDefault="00BA797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Dnevnik Anne Frank</w:t>
            </w:r>
          </w:p>
          <w:p w14:paraId="711CF5BD" w14:textId="1C8A86EF" w:rsidR="00BA797A" w:rsidRPr="00D966A9" w:rsidRDefault="00BA797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Pavao Pavličić, Dobri duh Zagreba</w:t>
            </w:r>
          </w:p>
          <w:p w14:paraId="09674FAD" w14:textId="370EF81B" w:rsidR="00BA797A" w:rsidRPr="00D966A9" w:rsidRDefault="00BA797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Siniša Glavašević, Priče iz Vukovara</w:t>
            </w:r>
          </w:p>
          <w:p w14:paraId="458BE106" w14:textId="7D7B56B6" w:rsidR="00C702AA" w:rsidRPr="00D966A9" w:rsidRDefault="001D7794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Ephraim Kishon, Kod kuće je najgore</w:t>
            </w:r>
          </w:p>
          <w:p w14:paraId="7FBA81C5" w14:textId="2C17568E" w:rsidR="001D7794" w:rsidRDefault="001D7794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Nada Mihelčić, Bilješke jedne gimnazijalke</w:t>
            </w:r>
          </w:p>
          <w:p w14:paraId="16604D25" w14:textId="1CE5BC2B" w:rsidR="00A13498" w:rsidRDefault="00A1349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D. Šimunović: Alkar</w:t>
            </w:r>
          </w:p>
          <w:p w14:paraId="347070E0" w14:textId="029B9A06" w:rsidR="00A13498" w:rsidRPr="00D966A9" w:rsidRDefault="00A1349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M. Zusak: Kradljivica knjiga</w:t>
            </w:r>
          </w:p>
          <w:p w14:paraId="4756BC95" w14:textId="040D069F" w:rsidR="007F3AF9" w:rsidRPr="00D966A9" w:rsidRDefault="00272D1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 izboru</w:t>
            </w:r>
          </w:p>
        </w:tc>
      </w:tr>
    </w:tbl>
    <w:p w14:paraId="7FC66E2D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B1BAA" w14:textId="1B912337" w:rsidR="00251DAF" w:rsidRPr="00733B44" w:rsidRDefault="00251DAF" w:rsidP="00251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Svi radovi koje učenici potpišu kao svoje, a prepisani su </w:t>
      </w:r>
      <w:r>
        <w:rPr>
          <w:rFonts w:ascii="Times New Roman" w:hAnsi="Times New Roman"/>
          <w:b/>
          <w:sz w:val="24"/>
          <w:szCs w:val="24"/>
        </w:rPr>
        <w:t>il</w:t>
      </w:r>
      <w:r w:rsidRPr="00733B44">
        <w:rPr>
          <w:rFonts w:ascii="Times New Roman" w:hAnsi="Times New Roman"/>
          <w:b/>
          <w:sz w:val="24"/>
          <w:szCs w:val="24"/>
        </w:rPr>
        <w:t>i su potpuno nesamostalno napisani  ne mogu biti pozitivno ocijenjeni</w:t>
      </w:r>
      <w:r w:rsidR="00700A80">
        <w:rPr>
          <w:rFonts w:ascii="Times New Roman" w:hAnsi="Times New Roman"/>
          <w:b/>
          <w:sz w:val="24"/>
          <w:szCs w:val="24"/>
        </w:rPr>
        <w:t>.</w:t>
      </w:r>
    </w:p>
    <w:p w14:paraId="61A19687" w14:textId="45B2C41D" w:rsidR="00D966A9" w:rsidRDefault="00D966A9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1A5969" w14:textId="6BE4F8EB" w:rsidR="00251DAF" w:rsidRDefault="00251DAF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2E3F3D" w14:textId="77777777" w:rsidR="00251DAF" w:rsidRPr="00D966A9" w:rsidRDefault="00251DAF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60C8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lastRenderedPageBreak/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7"/>
        <w:gridCol w:w="1827"/>
        <w:gridCol w:w="1826"/>
        <w:gridCol w:w="1826"/>
        <w:gridCol w:w="1826"/>
      </w:tblGrid>
      <w:tr w:rsidR="002140AF" w:rsidRPr="00D966A9" w14:paraId="77850390" w14:textId="77777777" w:rsidTr="00340B98">
        <w:tc>
          <w:tcPr>
            <w:tcW w:w="1824" w:type="dxa"/>
          </w:tcPr>
          <w:p w14:paraId="506EC7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81" w:type="dxa"/>
          </w:tcPr>
          <w:p w14:paraId="44ED1F6A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80" w:type="dxa"/>
          </w:tcPr>
          <w:p w14:paraId="57DAFA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80" w:type="dxa"/>
          </w:tcPr>
          <w:p w14:paraId="06CDB328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23" w:type="dxa"/>
          </w:tcPr>
          <w:p w14:paraId="1C5EAFA5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2140AF" w:rsidRPr="00D966A9" w14:paraId="5AE1BA1D" w14:textId="77777777" w:rsidTr="00340B98">
        <w:tc>
          <w:tcPr>
            <w:tcW w:w="1824" w:type="dxa"/>
          </w:tcPr>
          <w:p w14:paraId="5D79D99D" w14:textId="0671D79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C.8.1.</w:t>
            </w:r>
          </w:p>
          <w:p w14:paraId="1F549ABD" w14:textId="5867FD2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prosuđuje utjecaj medijskih tekstova radi</w:t>
            </w:r>
          </w:p>
          <w:p w14:paraId="7ACFFE34" w14:textId="0BC101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komercijalizacije.</w:t>
            </w:r>
          </w:p>
        </w:tc>
        <w:tc>
          <w:tcPr>
            <w:tcW w:w="1881" w:type="dxa"/>
          </w:tcPr>
          <w:p w14:paraId="4BAFE0F9" w14:textId="690B02D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sliku stvarnosti koju predstavljaju mediji radi komercijalizacije i uspoređuje ju s vlastitom slikom stvarnosti</w:t>
            </w:r>
          </w:p>
          <w:p w14:paraId="3556817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1268A" w14:textId="1D43557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utjecaj medijskih poruka na oblikovanje vlastitih stavova</w:t>
            </w:r>
          </w:p>
          <w:p w14:paraId="71206F7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5729" w14:textId="3CEB0DD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i prerađuje medijske poruke za stvaranje pretpostavki i donošenje odluka</w:t>
            </w:r>
          </w:p>
          <w:p w14:paraId="7EFC855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4B625" w14:textId="207F240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internet kao platformu: internet kao medij svih medija</w:t>
            </w:r>
          </w:p>
          <w:p w14:paraId="3C1C8B6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BA4DD" w14:textId="48963DD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sastavne elemente hipermedije: međusobno povezani tekst, slika, video i zvuk</w:t>
            </w:r>
          </w:p>
          <w:p w14:paraId="7590749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98661" w14:textId="46CE5E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služi se poveznicama koje proširuju sadržaj teksta</w:t>
            </w:r>
          </w:p>
        </w:tc>
        <w:tc>
          <w:tcPr>
            <w:tcW w:w="1880" w:type="dxa"/>
          </w:tcPr>
          <w:p w14:paraId="054E93FA" w14:textId="618360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14:paraId="328F8EAD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146CF" w14:textId="3C5C061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utjecaj medijskih poruka na oblikovanje vlastitih stavova</w:t>
            </w:r>
          </w:p>
          <w:p w14:paraId="56E643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37AFD" w14:textId="2952E0C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i prerađuje medijske poruke za stvaranje pretpostavki i donošenje odluka</w:t>
            </w:r>
          </w:p>
          <w:p w14:paraId="32820FD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622A4" w14:textId="6B869420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internet kao platformu: internet kao medij svih medija</w:t>
            </w:r>
          </w:p>
          <w:p w14:paraId="7A8BB3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8E855" w14:textId="24ED7B4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uočava sastavne elemente hipermedije: međusobno povezani tekst,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slika, video i zvuk</w:t>
            </w:r>
          </w:p>
          <w:p w14:paraId="3FA5DA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830F8" w14:textId="7932B71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samostalno služi poveznicama koje proširuju sadržaj teksta</w:t>
            </w:r>
          </w:p>
        </w:tc>
        <w:tc>
          <w:tcPr>
            <w:tcW w:w="1880" w:type="dxa"/>
          </w:tcPr>
          <w:p w14:paraId="48E12E89" w14:textId="514C3A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sliku stvarnosti koju predstavljaju mediji radi komercijalizacije i uspoređuje ju s vlastitom slikom stvarnosti</w:t>
            </w:r>
          </w:p>
          <w:p w14:paraId="01C32A5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C2D03" w14:textId="6044390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utjecaj medijskih poruka na oblikovanje vlastitih stavova</w:t>
            </w:r>
          </w:p>
          <w:p w14:paraId="1A97AB0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8FB57" w14:textId="657323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i prerađuje medijske poruke za stvaranje pretpostavki i donošenje odluka</w:t>
            </w:r>
          </w:p>
          <w:p w14:paraId="6D1F239A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B378" w14:textId="0D2B523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internet kao platformu: internet kao medij svih medija</w:t>
            </w:r>
          </w:p>
          <w:p w14:paraId="15E2EB6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E4622" w14:textId="51FD3F8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uočava sastavne elemente hipermedije: međusobno povezani tekst,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slika, video i zvuk</w:t>
            </w:r>
          </w:p>
          <w:p w14:paraId="4A854D2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4BC2" w14:textId="6776216E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samostalno služi poveznicama koje proširuju sadržaj teksta</w:t>
            </w:r>
          </w:p>
        </w:tc>
        <w:tc>
          <w:tcPr>
            <w:tcW w:w="1823" w:type="dxa"/>
          </w:tcPr>
          <w:p w14:paraId="3E14596D" w14:textId="1FC4AC4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14:paraId="2DB78F8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9FB37" w14:textId="54ACCD8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utjecaj medijskih poruka na oblikovanje vlastitih stavova</w:t>
            </w:r>
          </w:p>
          <w:p w14:paraId="77F770A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8AFD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i prerađuje medijske poruke za stvaranje pretpostavki i donošenje odluka</w:t>
            </w:r>
          </w:p>
          <w:p w14:paraId="646FE0B1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BC89C" w14:textId="4F33F7F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internet kao platformu: internet kao medij svih medija</w:t>
            </w:r>
          </w:p>
          <w:p w14:paraId="661BC82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9BAC9" w14:textId="2869AC2F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sastavne elemente hipermedije: međusobno povezani tekst, slika, video i zvuk</w:t>
            </w:r>
          </w:p>
          <w:p w14:paraId="05DF83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FFFB7" w14:textId="50AEE6C4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 se služi poveznicama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koje proširuju sadržaj teksta</w:t>
            </w:r>
          </w:p>
        </w:tc>
      </w:tr>
      <w:tr w:rsidR="002140AF" w:rsidRPr="00D966A9" w14:paraId="06442F44" w14:textId="77777777" w:rsidTr="00340B98">
        <w:tc>
          <w:tcPr>
            <w:tcW w:w="1824" w:type="dxa"/>
          </w:tcPr>
          <w:p w14:paraId="255F46AD" w14:textId="3E33995B" w:rsidR="00340B98" w:rsidRPr="00D966A9" w:rsidRDefault="002140AF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C.8.2. Učenik prosuđuje popularnokulturne tekstove s obzirom na književni kontekst i kontekst ostalih umjetnosti.</w:t>
            </w:r>
          </w:p>
        </w:tc>
        <w:tc>
          <w:tcPr>
            <w:tcW w:w="1881" w:type="dxa"/>
          </w:tcPr>
          <w:p w14:paraId="276322B1" w14:textId="605413F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vezu teksta i svijeta koji ga okružuje</w:t>
            </w:r>
          </w:p>
          <w:p w14:paraId="2136B6E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42E50" w14:textId="148F6CB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prosuđuje značenje popularnokulturnih tekstova povezujući ih s društvenim, ekonomskim i kulturnim okružjem</w:t>
            </w:r>
          </w:p>
          <w:p w14:paraId="60417DD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58595" w14:textId="5D4A448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tumači priču i likove kao temelje popularnokulturnih tekstova, tj. kao objekte identifikacije</w:t>
            </w:r>
          </w:p>
          <w:p w14:paraId="5C6295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37B5B" w14:textId="0532E02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postojanje različitih, njemu poznatih supkultura (gejmeri, šminkeri, emoi, hipsteri...)</w:t>
            </w:r>
          </w:p>
          <w:p w14:paraId="19A02F1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2AF9" w14:textId="0BCE297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uspoređuje popularnu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kulturu s tzv. visokom kulturom na poznatim primjerima iz književnosti ili drugih umjetnosti</w:t>
            </w:r>
          </w:p>
        </w:tc>
        <w:tc>
          <w:tcPr>
            <w:tcW w:w="1880" w:type="dxa"/>
          </w:tcPr>
          <w:p w14:paraId="6AD71C6E" w14:textId="5C07206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obrazlaže vezu teksta i svijeta koji ga okružuje</w:t>
            </w:r>
          </w:p>
          <w:p w14:paraId="596AAB3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7FFA0" w14:textId="1872AF0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značenje popularnokulturnih tekstova povezujući ih s društvenim, ekonomskim i kulturnim okružjem</w:t>
            </w:r>
          </w:p>
          <w:p w14:paraId="3B568D5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A2CE3" w14:textId="02B1DF2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tumači priču i likove kao temelje popularnokulturnih tekstova, tj. kao objekte identifikacije</w:t>
            </w:r>
          </w:p>
          <w:p w14:paraId="2418BCD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206D5" w14:textId="7CCA06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postojanje različitih, njemu poznatih supkultura (gejmeri, šminkeri, emoi, hipsteri...)</w:t>
            </w:r>
          </w:p>
          <w:p w14:paraId="229D121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A09B2" w14:textId="6D6DEC5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uspoređuje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popularnu kulturu s tzv. visokom kulturom na poznatim primjerima iz književnosti ili drugih umjetnosti</w:t>
            </w:r>
          </w:p>
        </w:tc>
        <w:tc>
          <w:tcPr>
            <w:tcW w:w="1880" w:type="dxa"/>
          </w:tcPr>
          <w:p w14:paraId="0CE225D2" w14:textId="0114876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obrazlaže vezu teksta i svijeta koji ga okružuje</w:t>
            </w:r>
          </w:p>
          <w:p w14:paraId="5AD1A00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6572F" w14:textId="0B9B939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značenje popularnokulturnih tekstova povezujući ih s društvenim, ekonomskim i kulturnim okružjem</w:t>
            </w:r>
          </w:p>
          <w:p w14:paraId="237B89F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83459" w14:textId="6A792C5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tumači priču i likove kao temelje popularnokulturnih tekstova, tj. kao objekte identifikacije</w:t>
            </w:r>
          </w:p>
          <w:p w14:paraId="19AD2AF4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58658" w14:textId="45A7FFC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postojanje različitih, njemu poznatih supkultura (gejmeri, šminkeri, emoi, hipsteri...)</w:t>
            </w:r>
          </w:p>
          <w:p w14:paraId="230F9E2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0DCB9" w14:textId="590D685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uspoređuje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popularnu kulturu s tzv. visokom kulturom na poznatim primjerima iz književnosti ili drugih umjetnosti</w:t>
            </w:r>
          </w:p>
        </w:tc>
        <w:tc>
          <w:tcPr>
            <w:tcW w:w="1823" w:type="dxa"/>
          </w:tcPr>
          <w:p w14:paraId="1BD03244" w14:textId="686C2A9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obrazlaže vezu teksta i svijeta koji ga okružuje</w:t>
            </w:r>
          </w:p>
          <w:p w14:paraId="1D250E2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DCC62" w14:textId="11C6F5A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značenje popularnokulturnih tekstova povezujući ih s društvenim, ekonomskim i kulturnim okružjem</w:t>
            </w:r>
          </w:p>
          <w:p w14:paraId="0DB6A4F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47280" w14:textId="18CB226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tumači priču i likove kao temelje popularnokulturnih tekstova, tj. kao objekte identifikacije</w:t>
            </w:r>
          </w:p>
          <w:p w14:paraId="010964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7DD97" w14:textId="43F359E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postojanje različitih, njemu poznatih supkultura (gejmeri, šminkeri, emoi, hipsteri...)</w:t>
            </w:r>
          </w:p>
          <w:p w14:paraId="25DCCAB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741C" w14:textId="69CCCB42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uspoređuje popularnu kulturu s tzv. visokom kulturom na poznatim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primjerima iz književnosti ili drugih umjetnosti</w:t>
            </w:r>
          </w:p>
        </w:tc>
      </w:tr>
      <w:tr w:rsidR="002140AF" w:rsidRPr="00D966A9" w14:paraId="3CF0CF93" w14:textId="77777777" w:rsidTr="00340B98">
        <w:tc>
          <w:tcPr>
            <w:tcW w:w="1824" w:type="dxa"/>
          </w:tcPr>
          <w:p w14:paraId="508261A2" w14:textId="042B1667" w:rsidR="00994DC8" w:rsidRPr="00D966A9" w:rsidRDefault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C.8.3. Učenik posjećuje kulturne događaje u fizičkome i virtualnome okružju.</w:t>
            </w:r>
          </w:p>
        </w:tc>
        <w:tc>
          <w:tcPr>
            <w:tcW w:w="1881" w:type="dxa"/>
          </w:tcPr>
          <w:p w14:paraId="34E857F6" w14:textId="11C425B4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  <w:r w:rsidR="00A13498">
              <w:rPr>
                <w:rFonts w:ascii="Times New Roman" w:hAnsi="Times New Roman"/>
                <w:sz w:val="24"/>
                <w:szCs w:val="24"/>
              </w:rPr>
              <w:t xml:space="preserve">Ishod se ne ocjenjuje. </w:t>
            </w:r>
          </w:p>
        </w:tc>
        <w:tc>
          <w:tcPr>
            <w:tcW w:w="1880" w:type="dxa"/>
          </w:tcPr>
          <w:p w14:paraId="50833AE7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5779525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7A1957D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81B35" w14:textId="0F189DFA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18B42B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26C4AF76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C138A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D966A9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32D66E86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D966A9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675AD8E7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D966A9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23400809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-ponašanje tijekom sata -</w:t>
      </w:r>
      <w:r w:rsidRPr="00D966A9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A810D3F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-radni tempo -</w:t>
      </w:r>
      <w:r w:rsidRPr="00D966A9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46F7773A" w14:textId="105F1A3A" w:rsidR="00F64239" w:rsidRDefault="00976558" w:rsidP="00976558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D966A9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D966A9">
        <w:rPr>
          <w:rFonts w:ascii="Times New Roman" w:hAnsi="Times New Roman"/>
          <w:sz w:val="24"/>
          <w:szCs w:val="24"/>
        </w:rPr>
        <w:t>.</w:t>
      </w:r>
    </w:p>
    <w:p w14:paraId="2B7DE59C" w14:textId="77777777" w:rsidR="005E4DC5" w:rsidRPr="00D966A9" w:rsidRDefault="005E4DC5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C8C" w:rsidRPr="00D966A9" w14:paraId="6C029167" w14:textId="77777777" w:rsidTr="000D6C8C">
        <w:tc>
          <w:tcPr>
            <w:tcW w:w="3096" w:type="dxa"/>
          </w:tcPr>
          <w:p w14:paraId="0DCEADA3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4CE8114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EC443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D966A9" w14:paraId="6ACAB812" w14:textId="77777777" w:rsidTr="000D6C8C">
        <w:tc>
          <w:tcPr>
            <w:tcW w:w="3096" w:type="dxa"/>
          </w:tcPr>
          <w:p w14:paraId="399113EE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0DB66084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14D45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4F1E151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5EE8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514BE6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34C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1926FC87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278C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4D0F4F6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3F526CD1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55388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samoprocjenu i praćenje </w:t>
            </w:r>
          </w:p>
          <w:p w14:paraId="2B027ECB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70B4A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0408CBAF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ABC15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>opisnicima za (samo)procjenu suradničkoga učenja, upitnicima, tablicama, ljestvicama procjene, planovim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F8E64B8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74BAC0A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CB3F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0A48096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E76C3" w14:textId="77777777" w:rsidR="000D6C8C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423EDA5A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B7B6D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- pisanje školske zadaće</w:t>
            </w:r>
            <w:r w:rsidR="003E2D09" w:rsidRPr="00D966A9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7E048292" w14:textId="77777777" w:rsidR="000D6C8C" w:rsidRPr="00D966A9" w:rsidRDefault="000D6C8C" w:rsidP="00976558">
      <w:pPr>
        <w:rPr>
          <w:rFonts w:ascii="Times New Roman" w:hAnsi="Times New Roman"/>
          <w:sz w:val="24"/>
          <w:szCs w:val="24"/>
        </w:rPr>
      </w:pPr>
    </w:p>
    <w:p w14:paraId="0EDFAD3C" w14:textId="77777777" w:rsidR="00A54A8A" w:rsidRPr="00D966A9" w:rsidRDefault="00A54A8A" w:rsidP="00A54A8A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2BFA172D" w14:textId="5A107D05" w:rsidR="00D966A9" w:rsidRDefault="00A54A8A" w:rsidP="00976558">
      <w:pPr>
        <w:rPr>
          <w:rFonts w:ascii="Times New Roman" w:hAnsi="Times New Roman"/>
          <w:bCs/>
          <w:sz w:val="24"/>
          <w:szCs w:val="24"/>
        </w:rPr>
      </w:pPr>
      <w:r w:rsidRPr="00D966A9">
        <w:rPr>
          <w:rFonts w:ascii="Times New Roman" w:hAnsi="Times New Roman"/>
          <w:bCs/>
          <w:sz w:val="24"/>
          <w:szCs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4599140A" w14:textId="77777777" w:rsidR="00F64239" w:rsidRPr="00F64239" w:rsidRDefault="00F64239" w:rsidP="00976558">
      <w:pPr>
        <w:rPr>
          <w:rFonts w:ascii="Times New Roman" w:hAnsi="Times New Roman"/>
          <w:bCs/>
          <w:sz w:val="24"/>
          <w:szCs w:val="24"/>
        </w:rPr>
      </w:pPr>
    </w:p>
    <w:p w14:paraId="0E12292E" w14:textId="3FFE3A01" w:rsidR="003E2D09" w:rsidRPr="00D966A9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ZAKLJUČNA OCJENA</w:t>
      </w:r>
    </w:p>
    <w:p w14:paraId="69C29337" w14:textId="77777777" w:rsidR="003E2D09" w:rsidRPr="00D966A9" w:rsidRDefault="003E2D09" w:rsidP="003E2D09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D966A9">
        <w:rPr>
          <w:rFonts w:ascii="Times New Roman" w:hAnsi="Times New Roman"/>
          <w:sz w:val="24"/>
          <w:szCs w:val="24"/>
        </w:rPr>
        <w:t xml:space="preserve"> </w:t>
      </w:r>
      <w:r w:rsidRPr="00D966A9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67FF22EC" w14:textId="0D4F5D79" w:rsidR="001E5B82" w:rsidRPr="00D966A9" w:rsidRDefault="001E5B82" w:rsidP="001E5B82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Tijekom zaključivanja u obzir se uzima vrednovanje naučenoga i vrednovanje za</w:t>
      </w:r>
      <w:r w:rsidR="00A13498">
        <w:rPr>
          <w:rFonts w:ascii="Times New Roman" w:hAnsi="Times New Roman"/>
          <w:sz w:val="24"/>
          <w:szCs w:val="24"/>
        </w:rPr>
        <w:t xml:space="preserve"> učenje</w:t>
      </w:r>
      <w:r w:rsidRPr="00D966A9">
        <w:rPr>
          <w:rFonts w:ascii="Times New Roman" w:hAnsi="Times New Roman"/>
          <w:sz w:val="24"/>
          <w:szCs w:val="24"/>
        </w:rPr>
        <w:t xml:space="preserve">, tj. </w:t>
      </w:r>
      <w:r w:rsidR="00A13498">
        <w:rPr>
          <w:rFonts w:ascii="Times New Roman" w:hAnsi="Times New Roman"/>
          <w:sz w:val="24"/>
          <w:szCs w:val="24"/>
        </w:rPr>
        <w:t>sumativno</w:t>
      </w:r>
      <w:r w:rsidRPr="00D966A9">
        <w:rPr>
          <w:rFonts w:ascii="Times New Roman" w:hAnsi="Times New Roman"/>
          <w:sz w:val="24"/>
          <w:szCs w:val="24"/>
        </w:rPr>
        <w:t xml:space="preserve"> i </w:t>
      </w:r>
      <w:r w:rsidR="00A13498">
        <w:rPr>
          <w:rFonts w:ascii="Times New Roman" w:hAnsi="Times New Roman"/>
          <w:sz w:val="24"/>
          <w:szCs w:val="24"/>
        </w:rPr>
        <w:t>formativno vrednovanje</w:t>
      </w:r>
      <w:r w:rsidRPr="00D966A9">
        <w:rPr>
          <w:rFonts w:ascii="Times New Roman" w:hAnsi="Times New Roman"/>
          <w:sz w:val="24"/>
          <w:szCs w:val="24"/>
        </w:rPr>
        <w:t xml:space="preserve">. </w:t>
      </w:r>
    </w:p>
    <w:p w14:paraId="0ED09643" w14:textId="77777777" w:rsidR="00D966A9" w:rsidRPr="00D966A9" w:rsidRDefault="00D966A9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6A9" w:rsidRPr="00D9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DF68" w14:textId="77777777" w:rsidR="00EF71A8" w:rsidRDefault="00EF71A8" w:rsidP="00A54A8A">
      <w:pPr>
        <w:spacing w:after="0" w:line="240" w:lineRule="auto"/>
      </w:pPr>
      <w:r>
        <w:separator/>
      </w:r>
    </w:p>
  </w:endnote>
  <w:endnote w:type="continuationSeparator" w:id="0">
    <w:p w14:paraId="7C8372D0" w14:textId="77777777" w:rsidR="00EF71A8" w:rsidRDefault="00EF71A8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4D2F" w14:textId="77777777" w:rsidR="00EF71A8" w:rsidRDefault="00EF71A8" w:rsidP="00A54A8A">
      <w:pPr>
        <w:spacing w:after="0" w:line="240" w:lineRule="auto"/>
      </w:pPr>
      <w:r>
        <w:separator/>
      </w:r>
    </w:p>
  </w:footnote>
  <w:footnote w:type="continuationSeparator" w:id="0">
    <w:p w14:paraId="02B97E74" w14:textId="77777777" w:rsidR="00EF71A8" w:rsidRDefault="00EF71A8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0262D"/>
    <w:rsid w:val="00004E01"/>
    <w:rsid w:val="00011914"/>
    <w:rsid w:val="0004700A"/>
    <w:rsid w:val="000667F3"/>
    <w:rsid w:val="000847ED"/>
    <w:rsid w:val="00096977"/>
    <w:rsid w:val="000C6C62"/>
    <w:rsid w:val="000D1C13"/>
    <w:rsid w:val="000D1C4D"/>
    <w:rsid w:val="000D6C8C"/>
    <w:rsid w:val="001137F8"/>
    <w:rsid w:val="001154A6"/>
    <w:rsid w:val="00146BC5"/>
    <w:rsid w:val="001608CC"/>
    <w:rsid w:val="001805F5"/>
    <w:rsid w:val="001B04FB"/>
    <w:rsid w:val="001B0F14"/>
    <w:rsid w:val="001B1CC3"/>
    <w:rsid w:val="001C5147"/>
    <w:rsid w:val="001D7794"/>
    <w:rsid w:val="001E1CED"/>
    <w:rsid w:val="001E255B"/>
    <w:rsid w:val="001E5B82"/>
    <w:rsid w:val="001E79BA"/>
    <w:rsid w:val="0020037F"/>
    <w:rsid w:val="00200BE9"/>
    <w:rsid w:val="002140AF"/>
    <w:rsid w:val="00227F23"/>
    <w:rsid w:val="00240C1E"/>
    <w:rsid w:val="0025021C"/>
    <w:rsid w:val="00251DAF"/>
    <w:rsid w:val="00272D18"/>
    <w:rsid w:val="002E2BA1"/>
    <w:rsid w:val="002E6DF6"/>
    <w:rsid w:val="002F35EA"/>
    <w:rsid w:val="00307E68"/>
    <w:rsid w:val="00323A0E"/>
    <w:rsid w:val="0033009A"/>
    <w:rsid w:val="00340B98"/>
    <w:rsid w:val="00363A75"/>
    <w:rsid w:val="00373272"/>
    <w:rsid w:val="003811E3"/>
    <w:rsid w:val="003A62F9"/>
    <w:rsid w:val="003C42C6"/>
    <w:rsid w:val="003E00BD"/>
    <w:rsid w:val="003E27A3"/>
    <w:rsid w:val="003E2D09"/>
    <w:rsid w:val="003E54CA"/>
    <w:rsid w:val="003F754D"/>
    <w:rsid w:val="004133D6"/>
    <w:rsid w:val="004657C8"/>
    <w:rsid w:val="00483100"/>
    <w:rsid w:val="00494420"/>
    <w:rsid w:val="004A3CEA"/>
    <w:rsid w:val="004C25ED"/>
    <w:rsid w:val="004D403E"/>
    <w:rsid w:val="0052411F"/>
    <w:rsid w:val="00547C9F"/>
    <w:rsid w:val="00550742"/>
    <w:rsid w:val="00576FBB"/>
    <w:rsid w:val="005C7DF7"/>
    <w:rsid w:val="005E4DC5"/>
    <w:rsid w:val="00606315"/>
    <w:rsid w:val="00613914"/>
    <w:rsid w:val="00614446"/>
    <w:rsid w:val="00622BF5"/>
    <w:rsid w:val="00623844"/>
    <w:rsid w:val="0063639F"/>
    <w:rsid w:val="00642A12"/>
    <w:rsid w:val="006670FA"/>
    <w:rsid w:val="00671921"/>
    <w:rsid w:val="00672557"/>
    <w:rsid w:val="0067462E"/>
    <w:rsid w:val="00674A4C"/>
    <w:rsid w:val="0067795A"/>
    <w:rsid w:val="00681C0C"/>
    <w:rsid w:val="0068407C"/>
    <w:rsid w:val="00695DA7"/>
    <w:rsid w:val="006A333F"/>
    <w:rsid w:val="006F6E0A"/>
    <w:rsid w:val="00700A80"/>
    <w:rsid w:val="00706269"/>
    <w:rsid w:val="00757920"/>
    <w:rsid w:val="007C2709"/>
    <w:rsid w:val="007D1837"/>
    <w:rsid w:val="007F288E"/>
    <w:rsid w:val="007F3AF9"/>
    <w:rsid w:val="00864DAD"/>
    <w:rsid w:val="00873682"/>
    <w:rsid w:val="008902A8"/>
    <w:rsid w:val="008B7C52"/>
    <w:rsid w:val="008C450F"/>
    <w:rsid w:val="008D5A14"/>
    <w:rsid w:val="0091221E"/>
    <w:rsid w:val="00947A80"/>
    <w:rsid w:val="00976558"/>
    <w:rsid w:val="00994DC8"/>
    <w:rsid w:val="009955CB"/>
    <w:rsid w:val="009C2CBD"/>
    <w:rsid w:val="009F0D93"/>
    <w:rsid w:val="00A102FA"/>
    <w:rsid w:val="00A13498"/>
    <w:rsid w:val="00A20170"/>
    <w:rsid w:val="00A40ABB"/>
    <w:rsid w:val="00A441FA"/>
    <w:rsid w:val="00A45203"/>
    <w:rsid w:val="00A54A8A"/>
    <w:rsid w:val="00A851B8"/>
    <w:rsid w:val="00A9136E"/>
    <w:rsid w:val="00AA3755"/>
    <w:rsid w:val="00AC32C1"/>
    <w:rsid w:val="00B00976"/>
    <w:rsid w:val="00B0098F"/>
    <w:rsid w:val="00B057D2"/>
    <w:rsid w:val="00B8158F"/>
    <w:rsid w:val="00B828E9"/>
    <w:rsid w:val="00BA797A"/>
    <w:rsid w:val="00BC0B97"/>
    <w:rsid w:val="00BF4FD8"/>
    <w:rsid w:val="00BF5A4C"/>
    <w:rsid w:val="00C4179D"/>
    <w:rsid w:val="00C429D8"/>
    <w:rsid w:val="00C53EC1"/>
    <w:rsid w:val="00C6717C"/>
    <w:rsid w:val="00C702AA"/>
    <w:rsid w:val="00C8479F"/>
    <w:rsid w:val="00C866E8"/>
    <w:rsid w:val="00C92410"/>
    <w:rsid w:val="00CB742F"/>
    <w:rsid w:val="00CB755D"/>
    <w:rsid w:val="00CE2B4B"/>
    <w:rsid w:val="00CE616F"/>
    <w:rsid w:val="00D2499D"/>
    <w:rsid w:val="00D44BDE"/>
    <w:rsid w:val="00D966A9"/>
    <w:rsid w:val="00DD009E"/>
    <w:rsid w:val="00E21EEE"/>
    <w:rsid w:val="00E47682"/>
    <w:rsid w:val="00ED0ECD"/>
    <w:rsid w:val="00EE0EDC"/>
    <w:rsid w:val="00EF71A8"/>
    <w:rsid w:val="00F64239"/>
    <w:rsid w:val="00F7267F"/>
    <w:rsid w:val="00FA54EC"/>
    <w:rsid w:val="00FD19BF"/>
    <w:rsid w:val="00FE030F"/>
    <w:rsid w:val="00FE3FF7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96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5847</Words>
  <Characters>33329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Nataša Jurić Stanković</cp:lastModifiedBy>
  <cp:revision>5</cp:revision>
  <dcterms:created xsi:type="dcterms:W3CDTF">2022-02-22T00:23:00Z</dcterms:created>
  <dcterms:modified xsi:type="dcterms:W3CDTF">2022-02-22T11:00:00Z</dcterms:modified>
</cp:coreProperties>
</file>